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7CEA" w14:textId="77CB81F5" w:rsidR="00350C04" w:rsidRPr="00937DC0" w:rsidRDefault="00806EE4" w:rsidP="00937DC0">
      <w:pPr>
        <w:spacing w:line="0" w:lineRule="atLeast"/>
        <w:ind w:left="1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[title]</w:t>
      </w:r>
    </w:p>
    <w:p w14:paraId="0BC679EE" w14:textId="77777777" w:rsidR="00350C04" w:rsidRPr="00937DC0" w:rsidRDefault="00350C04" w:rsidP="007D3EAE">
      <w:pPr>
        <w:spacing w:line="0" w:lineRule="atLeast"/>
        <w:ind w:left="120"/>
        <w:rPr>
          <w:rFonts w:ascii="Arial" w:hAnsi="Arial"/>
          <w:color w:val="202124"/>
          <w:shd w:val="clear" w:color="auto" w:fill="FFFFFF"/>
        </w:rPr>
      </w:pPr>
    </w:p>
    <w:p w14:paraId="681F2BA5" w14:textId="241B8365" w:rsidR="007D3EAE" w:rsidRPr="00937DC0" w:rsidRDefault="00806EE4" w:rsidP="00937DC0">
      <w:pPr>
        <w:spacing w:line="0" w:lineRule="atLeast"/>
        <w:rPr>
          <w:b/>
        </w:rPr>
      </w:pPr>
      <w:r>
        <w:rPr>
          <w:rFonts w:ascii="Arial" w:hAnsi="Arial"/>
          <w:color w:val="202124"/>
          <w:shd w:val="clear" w:color="auto" w:fill="FFFFFF"/>
        </w:rPr>
        <w:t>[location]</w:t>
      </w:r>
    </w:p>
    <w:p w14:paraId="0EDA443E" w14:textId="77777777" w:rsidR="007D3EAE" w:rsidRPr="00937DC0" w:rsidRDefault="007D3EAE" w:rsidP="007D3EAE">
      <w:pPr>
        <w:spacing w:line="200" w:lineRule="exact"/>
        <w:rPr>
          <w:rFonts w:ascii="Times New Roman" w:eastAsia="Times New Roman" w:hAnsi="Times New Roman"/>
          <w:szCs w:val="16"/>
        </w:rPr>
      </w:pPr>
    </w:p>
    <w:p w14:paraId="536978C0" w14:textId="0118905D" w:rsidR="007D3EAE" w:rsidRPr="00937DC0" w:rsidRDefault="007D3EAE" w:rsidP="00937DC0">
      <w:pPr>
        <w:spacing w:line="218" w:lineRule="auto"/>
        <w:ind w:right="280"/>
        <w:rPr>
          <w:szCs w:val="22"/>
        </w:rPr>
      </w:pPr>
      <w:r w:rsidRPr="00937DC0">
        <w:rPr>
          <w:szCs w:val="22"/>
        </w:rPr>
        <w:t xml:space="preserve">The following risk assessment is for </w:t>
      </w:r>
      <w:r w:rsidR="00806EE4">
        <w:rPr>
          <w:szCs w:val="22"/>
        </w:rPr>
        <w:t>……………………</w:t>
      </w:r>
      <w:proofErr w:type="gramStart"/>
      <w:r w:rsidR="00806EE4">
        <w:rPr>
          <w:szCs w:val="22"/>
        </w:rPr>
        <w:t>…..</w:t>
      </w:r>
      <w:proofErr w:type="gramEnd"/>
      <w:r w:rsidRPr="00937DC0">
        <w:rPr>
          <w:szCs w:val="22"/>
        </w:rPr>
        <w:t xml:space="preserve"> and will be using the following tables and definitions to review the potential hazards consistent with </w:t>
      </w:r>
      <w:r w:rsidR="00806EE4">
        <w:rPr>
          <w:szCs w:val="22"/>
        </w:rPr>
        <w:t>……………….</w:t>
      </w:r>
      <w:r w:rsidRPr="00937DC0">
        <w:rPr>
          <w:szCs w:val="22"/>
        </w:rPr>
        <w:t xml:space="preserve"> as well as potential hazards unique to this venue setting and to this event.</w:t>
      </w:r>
      <w:r w:rsidR="00937DC0">
        <w:rPr>
          <w:szCs w:val="22"/>
        </w:rPr>
        <w:t xml:space="preserve"> </w:t>
      </w:r>
      <w:r w:rsidRPr="00937DC0">
        <w:rPr>
          <w:szCs w:val="22"/>
        </w:rPr>
        <w:t xml:space="preserve">This is considered a dynamic assessment and will be reviewed, updated and amended as necessary during the planning of this event. Any changes shall be circulated to all parties concerned within </w:t>
      </w:r>
      <w:r w:rsidR="00806EE4">
        <w:rPr>
          <w:szCs w:val="22"/>
        </w:rPr>
        <w:t>……………………</w:t>
      </w:r>
      <w:proofErr w:type="gramStart"/>
      <w:r w:rsidR="00806EE4">
        <w:rPr>
          <w:szCs w:val="22"/>
        </w:rPr>
        <w:t>….</w:t>
      </w:r>
      <w:r w:rsidRPr="00937DC0">
        <w:rPr>
          <w:szCs w:val="22"/>
        </w:rPr>
        <w:t>.</w:t>
      </w:r>
      <w:proofErr w:type="gramEnd"/>
      <w:r w:rsidRPr="00937DC0">
        <w:rPr>
          <w:szCs w:val="22"/>
        </w:rPr>
        <w:t xml:space="preserve"> No changes shall be made without complete approval of the </w:t>
      </w:r>
      <w:r w:rsidR="00806EE4">
        <w:rPr>
          <w:szCs w:val="22"/>
        </w:rPr>
        <w:t>……………………………</w:t>
      </w:r>
      <w:r w:rsidR="00350C04" w:rsidRPr="00937DC0">
        <w:rPr>
          <w:szCs w:val="22"/>
        </w:rPr>
        <w:t>.</w:t>
      </w:r>
    </w:p>
    <w:p w14:paraId="1E2C8DAA" w14:textId="37073B5A" w:rsidR="00937DC0" w:rsidRPr="00937DC0" w:rsidRDefault="00937DC0" w:rsidP="00937DC0">
      <w:pPr>
        <w:spacing w:line="218" w:lineRule="auto"/>
        <w:ind w:right="300"/>
      </w:pPr>
      <w:r>
        <w:t xml:space="preserve"> </w:t>
      </w:r>
    </w:p>
    <w:p w14:paraId="104A40F5" w14:textId="07A9808B" w:rsidR="007D3EAE" w:rsidRPr="00937DC0" w:rsidRDefault="00937DC0" w:rsidP="00937DC0">
      <w:pPr>
        <w:spacing w:line="161" w:lineRule="exact"/>
        <w:rPr>
          <w:rFonts w:ascii="Times New Roman" w:eastAsia="Times New Roman" w:hAnsi="Times New Roman"/>
        </w:rPr>
      </w:pPr>
      <w:r w:rsidRPr="00937DC0">
        <w:rPr>
          <w:rFonts w:ascii="Times New Roman" w:eastAsia="Times New Roman" w:hAnsi="Times New Roman"/>
        </w:rPr>
        <w:t>This</w:t>
      </w:r>
      <w:r>
        <w:rPr>
          <w:rFonts w:ascii="Times New Roman" w:eastAsia="Times New Roman" w:hAnsi="Times New Roman"/>
        </w:rPr>
        <w:t xml:space="preserve"> document should be used in conjunction with the </w:t>
      </w:r>
      <w:r w:rsidR="00806EE4">
        <w:rPr>
          <w:rFonts w:ascii="Times New Roman" w:eastAsia="Times New Roman" w:hAnsi="Times New Roman"/>
        </w:rPr>
        <w:t>………………………………</w:t>
      </w:r>
    </w:p>
    <w:p w14:paraId="0BAABD5D" w14:textId="77777777" w:rsidR="007D3EAE" w:rsidRDefault="007D3EAE" w:rsidP="007D3EAE">
      <w:pPr>
        <w:spacing w:line="119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8"/>
        <w:gridCol w:w="1215"/>
        <w:gridCol w:w="3119"/>
        <w:gridCol w:w="2268"/>
      </w:tblGrid>
      <w:tr w:rsidR="00350C04" w:rsidRPr="00606985" w14:paraId="22C1D557" w14:textId="77777777" w:rsidTr="00937DC0">
        <w:trPr>
          <w:trHeight w:val="20"/>
        </w:trPr>
        <w:tc>
          <w:tcPr>
            <w:tcW w:w="628" w:type="dxa"/>
          </w:tcPr>
          <w:p w14:paraId="483DDBBA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  <w:r w:rsidRPr="00606985">
              <w:rPr>
                <w:szCs w:val="28"/>
              </w:rPr>
              <w:t>Issue</w:t>
            </w:r>
          </w:p>
        </w:tc>
        <w:tc>
          <w:tcPr>
            <w:tcW w:w="1215" w:type="dxa"/>
          </w:tcPr>
          <w:p w14:paraId="08234557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  <w:r w:rsidRPr="00606985">
              <w:rPr>
                <w:szCs w:val="28"/>
              </w:rPr>
              <w:t>Date</w:t>
            </w:r>
          </w:p>
        </w:tc>
        <w:tc>
          <w:tcPr>
            <w:tcW w:w="3119" w:type="dxa"/>
          </w:tcPr>
          <w:p w14:paraId="4C27DB1E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  <w:r w:rsidRPr="00606985">
              <w:rPr>
                <w:szCs w:val="28"/>
              </w:rPr>
              <w:t>Information Amended</w:t>
            </w:r>
          </w:p>
        </w:tc>
        <w:tc>
          <w:tcPr>
            <w:tcW w:w="2268" w:type="dxa"/>
          </w:tcPr>
          <w:p w14:paraId="300DF6CD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  <w:r w:rsidRPr="00606985">
              <w:rPr>
                <w:szCs w:val="28"/>
              </w:rPr>
              <w:t>Responsible for change</w:t>
            </w:r>
          </w:p>
        </w:tc>
      </w:tr>
      <w:tr w:rsidR="00350C04" w:rsidRPr="00606985" w14:paraId="4FAD54EF" w14:textId="77777777" w:rsidTr="00937DC0">
        <w:trPr>
          <w:trHeight w:val="307"/>
        </w:trPr>
        <w:tc>
          <w:tcPr>
            <w:tcW w:w="628" w:type="dxa"/>
          </w:tcPr>
          <w:p w14:paraId="01222D4C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  <w:r w:rsidRPr="00606985">
              <w:rPr>
                <w:szCs w:val="28"/>
              </w:rPr>
              <w:t>1</w:t>
            </w:r>
          </w:p>
        </w:tc>
        <w:tc>
          <w:tcPr>
            <w:tcW w:w="1215" w:type="dxa"/>
          </w:tcPr>
          <w:p w14:paraId="1730630D" w14:textId="478E4C52" w:rsidR="00350C04" w:rsidRPr="00606985" w:rsidRDefault="00937DC0" w:rsidP="0047393B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03/04/2023</w:t>
            </w:r>
          </w:p>
        </w:tc>
        <w:tc>
          <w:tcPr>
            <w:tcW w:w="3119" w:type="dxa"/>
          </w:tcPr>
          <w:p w14:paraId="3654A42B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  <w:r w:rsidRPr="00606985">
              <w:rPr>
                <w:szCs w:val="28"/>
              </w:rPr>
              <w:t>Initial issue</w:t>
            </w:r>
          </w:p>
        </w:tc>
        <w:tc>
          <w:tcPr>
            <w:tcW w:w="2268" w:type="dxa"/>
          </w:tcPr>
          <w:p w14:paraId="682ADEAC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n/a</w:t>
            </w:r>
          </w:p>
        </w:tc>
      </w:tr>
      <w:tr w:rsidR="00350C04" w:rsidRPr="00606985" w14:paraId="65B9FA99" w14:textId="77777777" w:rsidTr="00937DC0">
        <w:trPr>
          <w:trHeight w:val="20"/>
        </w:trPr>
        <w:tc>
          <w:tcPr>
            <w:tcW w:w="628" w:type="dxa"/>
          </w:tcPr>
          <w:p w14:paraId="47A0369B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215" w:type="dxa"/>
          </w:tcPr>
          <w:p w14:paraId="685BB3B8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3119" w:type="dxa"/>
          </w:tcPr>
          <w:p w14:paraId="210A8AC3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2268" w:type="dxa"/>
          </w:tcPr>
          <w:p w14:paraId="2C7A2A6A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</w:tr>
      <w:tr w:rsidR="00350C04" w:rsidRPr="00606985" w14:paraId="76E077D1" w14:textId="77777777" w:rsidTr="00937DC0">
        <w:trPr>
          <w:trHeight w:val="20"/>
        </w:trPr>
        <w:tc>
          <w:tcPr>
            <w:tcW w:w="628" w:type="dxa"/>
          </w:tcPr>
          <w:p w14:paraId="2ACFB479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1215" w:type="dxa"/>
          </w:tcPr>
          <w:p w14:paraId="7D4B4737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3119" w:type="dxa"/>
          </w:tcPr>
          <w:p w14:paraId="4BF81133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  <w:tc>
          <w:tcPr>
            <w:tcW w:w="2268" w:type="dxa"/>
          </w:tcPr>
          <w:p w14:paraId="06B8B410" w14:textId="77777777" w:rsidR="00350C04" w:rsidRPr="00606985" w:rsidRDefault="00350C04" w:rsidP="0047393B">
            <w:pPr>
              <w:pStyle w:val="ListParagraph"/>
              <w:ind w:left="0"/>
              <w:rPr>
                <w:szCs w:val="28"/>
              </w:rPr>
            </w:pPr>
          </w:p>
        </w:tc>
      </w:tr>
    </w:tbl>
    <w:p w14:paraId="38369A6A" w14:textId="21CE9DCA" w:rsidR="00692DDD" w:rsidRDefault="00692DDD" w:rsidP="001E430C">
      <w:pPr>
        <w:tabs>
          <w:tab w:val="left" w:pos="8290"/>
        </w:tabs>
        <w:spacing w:line="0" w:lineRule="atLeast"/>
        <w:ind w:left="120"/>
        <w:rPr>
          <w:sz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3"/>
        <w:gridCol w:w="2373"/>
        <w:gridCol w:w="1343"/>
        <w:gridCol w:w="1175"/>
        <w:gridCol w:w="1512"/>
        <w:gridCol w:w="1343"/>
        <w:gridCol w:w="1326"/>
      </w:tblGrid>
      <w:tr w:rsidR="00937DC0" w14:paraId="3FE30DDF" w14:textId="77777777" w:rsidTr="00937DC0">
        <w:trPr>
          <w:trHeight w:val="407"/>
        </w:trPr>
        <w:tc>
          <w:tcPr>
            <w:tcW w:w="2799" w:type="dxa"/>
            <w:gridSpan w:val="2"/>
            <w:vMerge w:val="restart"/>
            <w:vAlign w:val="center"/>
          </w:tcPr>
          <w:p w14:paraId="438A1DA6" w14:textId="51F93FC9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Risk rating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699" w:type="dxa"/>
            <w:gridSpan w:val="5"/>
            <w:vAlign w:val="center"/>
          </w:tcPr>
          <w:p w14:paraId="0A10C1AF" w14:textId="6713034B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Severity</w:t>
            </w:r>
          </w:p>
        </w:tc>
      </w:tr>
      <w:tr w:rsidR="00937DC0" w14:paraId="56C6D2DF" w14:textId="77777777" w:rsidTr="00937DC0">
        <w:trPr>
          <w:trHeight w:val="243"/>
        </w:trPr>
        <w:tc>
          <w:tcPr>
            <w:tcW w:w="2799" w:type="dxa"/>
            <w:gridSpan w:val="2"/>
            <w:vMerge/>
            <w:vAlign w:val="center"/>
          </w:tcPr>
          <w:p w14:paraId="563D2281" w14:textId="77777777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02619033" w14:textId="4F05FEBA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Negligible</w:t>
            </w:r>
          </w:p>
        </w:tc>
        <w:tc>
          <w:tcPr>
            <w:tcW w:w="1175" w:type="dxa"/>
            <w:vAlign w:val="center"/>
          </w:tcPr>
          <w:p w14:paraId="73E5A621" w14:textId="4C2479D9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Minor</w:t>
            </w:r>
          </w:p>
        </w:tc>
        <w:tc>
          <w:tcPr>
            <w:tcW w:w="1512" w:type="dxa"/>
            <w:vAlign w:val="center"/>
          </w:tcPr>
          <w:p w14:paraId="4C232345" w14:textId="2E634908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Moderate</w:t>
            </w:r>
          </w:p>
        </w:tc>
        <w:tc>
          <w:tcPr>
            <w:tcW w:w="1343" w:type="dxa"/>
            <w:vAlign w:val="center"/>
          </w:tcPr>
          <w:p w14:paraId="7B0CF264" w14:textId="31F59186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Serious</w:t>
            </w:r>
          </w:p>
        </w:tc>
        <w:tc>
          <w:tcPr>
            <w:tcW w:w="1326" w:type="dxa"/>
            <w:vAlign w:val="center"/>
          </w:tcPr>
          <w:p w14:paraId="3ABBEED9" w14:textId="34DC7E73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Major</w:t>
            </w:r>
          </w:p>
        </w:tc>
      </w:tr>
      <w:tr w:rsidR="00937DC0" w14:paraId="3F9E1973" w14:textId="77777777" w:rsidTr="00937DC0">
        <w:trPr>
          <w:trHeight w:val="407"/>
        </w:trPr>
        <w:tc>
          <w:tcPr>
            <w:tcW w:w="426" w:type="dxa"/>
            <w:vMerge w:val="restart"/>
            <w:textDirection w:val="btLr"/>
          </w:tcPr>
          <w:p w14:paraId="24949F43" w14:textId="04933D61" w:rsidR="00937DC0" w:rsidRPr="00C05F39" w:rsidRDefault="00937DC0" w:rsidP="00C05F39">
            <w:pPr>
              <w:spacing w:line="0" w:lineRule="atLeast"/>
              <w:ind w:left="113" w:right="113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Likelihood</w:t>
            </w:r>
          </w:p>
        </w:tc>
        <w:tc>
          <w:tcPr>
            <w:tcW w:w="2373" w:type="dxa"/>
            <w:vAlign w:val="center"/>
          </w:tcPr>
          <w:p w14:paraId="74AE968B" w14:textId="44EB28AE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Very unlikely</w:t>
            </w:r>
          </w:p>
        </w:tc>
        <w:tc>
          <w:tcPr>
            <w:tcW w:w="1343" w:type="dxa"/>
            <w:shd w:val="clear" w:color="auto" w:fill="92D050"/>
            <w:vAlign w:val="center"/>
          </w:tcPr>
          <w:p w14:paraId="68D23E17" w14:textId="4AAC782B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1</w:t>
            </w:r>
          </w:p>
        </w:tc>
        <w:tc>
          <w:tcPr>
            <w:tcW w:w="1175" w:type="dxa"/>
            <w:shd w:val="clear" w:color="auto" w:fill="92D050"/>
            <w:vAlign w:val="center"/>
          </w:tcPr>
          <w:p w14:paraId="64A4F243" w14:textId="558AEA81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2</w:t>
            </w:r>
          </w:p>
        </w:tc>
        <w:tc>
          <w:tcPr>
            <w:tcW w:w="1512" w:type="dxa"/>
            <w:shd w:val="clear" w:color="auto" w:fill="92D050"/>
            <w:vAlign w:val="center"/>
          </w:tcPr>
          <w:p w14:paraId="26EEE27C" w14:textId="4D532B62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3</w:t>
            </w:r>
          </w:p>
        </w:tc>
        <w:tc>
          <w:tcPr>
            <w:tcW w:w="1343" w:type="dxa"/>
            <w:shd w:val="clear" w:color="auto" w:fill="92D050"/>
            <w:vAlign w:val="center"/>
          </w:tcPr>
          <w:p w14:paraId="35738956" w14:textId="0AB42440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4</w:t>
            </w:r>
          </w:p>
        </w:tc>
        <w:tc>
          <w:tcPr>
            <w:tcW w:w="1326" w:type="dxa"/>
            <w:shd w:val="clear" w:color="auto" w:fill="92D050"/>
            <w:vAlign w:val="center"/>
          </w:tcPr>
          <w:p w14:paraId="2C687D5D" w14:textId="3BDF4FF7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5</w:t>
            </w:r>
          </w:p>
        </w:tc>
      </w:tr>
      <w:tr w:rsidR="00937DC0" w14:paraId="6AF4DED9" w14:textId="77777777" w:rsidTr="00937DC0">
        <w:trPr>
          <w:trHeight w:val="243"/>
        </w:trPr>
        <w:tc>
          <w:tcPr>
            <w:tcW w:w="426" w:type="dxa"/>
            <w:vMerge/>
          </w:tcPr>
          <w:p w14:paraId="2F432140" w14:textId="33BBC274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3D5F713D" w14:textId="12D6146F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Unlikely</w:t>
            </w:r>
          </w:p>
        </w:tc>
        <w:tc>
          <w:tcPr>
            <w:tcW w:w="1343" w:type="dxa"/>
            <w:shd w:val="clear" w:color="auto" w:fill="92D050"/>
            <w:vAlign w:val="center"/>
          </w:tcPr>
          <w:p w14:paraId="1187F499" w14:textId="451FAD4A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2</w:t>
            </w:r>
          </w:p>
        </w:tc>
        <w:tc>
          <w:tcPr>
            <w:tcW w:w="1175" w:type="dxa"/>
            <w:shd w:val="clear" w:color="auto" w:fill="92D050"/>
            <w:vAlign w:val="center"/>
          </w:tcPr>
          <w:p w14:paraId="27BF5758" w14:textId="6B47CA5B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4</w:t>
            </w:r>
          </w:p>
        </w:tc>
        <w:tc>
          <w:tcPr>
            <w:tcW w:w="1512" w:type="dxa"/>
            <w:shd w:val="clear" w:color="auto" w:fill="92D050"/>
            <w:vAlign w:val="center"/>
          </w:tcPr>
          <w:p w14:paraId="72868290" w14:textId="3C2AFEBE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6</w:t>
            </w:r>
          </w:p>
        </w:tc>
        <w:tc>
          <w:tcPr>
            <w:tcW w:w="1343" w:type="dxa"/>
            <w:shd w:val="clear" w:color="auto" w:fill="FFC000"/>
            <w:vAlign w:val="center"/>
          </w:tcPr>
          <w:p w14:paraId="2D4BC5F9" w14:textId="587B9843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8</w:t>
            </w:r>
          </w:p>
        </w:tc>
        <w:tc>
          <w:tcPr>
            <w:tcW w:w="1326" w:type="dxa"/>
            <w:shd w:val="clear" w:color="auto" w:fill="FFC000"/>
            <w:vAlign w:val="center"/>
          </w:tcPr>
          <w:p w14:paraId="4EF6BE71" w14:textId="7A6A6C44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10</w:t>
            </w:r>
          </w:p>
        </w:tc>
      </w:tr>
      <w:tr w:rsidR="00937DC0" w14:paraId="0A3814C8" w14:textId="77777777" w:rsidTr="00937DC0">
        <w:trPr>
          <w:trHeight w:val="243"/>
        </w:trPr>
        <w:tc>
          <w:tcPr>
            <w:tcW w:w="426" w:type="dxa"/>
            <w:vMerge/>
          </w:tcPr>
          <w:p w14:paraId="4F1616F4" w14:textId="77777777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1D7B6CAE" w14:textId="012DB812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Possible</w:t>
            </w:r>
          </w:p>
        </w:tc>
        <w:tc>
          <w:tcPr>
            <w:tcW w:w="1343" w:type="dxa"/>
            <w:shd w:val="clear" w:color="auto" w:fill="92D050"/>
            <w:vAlign w:val="center"/>
          </w:tcPr>
          <w:p w14:paraId="2305011E" w14:textId="5FC85E4B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3</w:t>
            </w:r>
          </w:p>
        </w:tc>
        <w:tc>
          <w:tcPr>
            <w:tcW w:w="1175" w:type="dxa"/>
            <w:shd w:val="clear" w:color="auto" w:fill="92D050"/>
            <w:vAlign w:val="center"/>
          </w:tcPr>
          <w:p w14:paraId="12088E54" w14:textId="24D64B2C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6</w:t>
            </w:r>
          </w:p>
        </w:tc>
        <w:tc>
          <w:tcPr>
            <w:tcW w:w="1512" w:type="dxa"/>
            <w:shd w:val="clear" w:color="auto" w:fill="FFC000"/>
            <w:vAlign w:val="center"/>
          </w:tcPr>
          <w:p w14:paraId="6D48E95B" w14:textId="4C0EAE5A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9</w:t>
            </w:r>
          </w:p>
        </w:tc>
        <w:tc>
          <w:tcPr>
            <w:tcW w:w="1343" w:type="dxa"/>
            <w:shd w:val="clear" w:color="auto" w:fill="FFC000"/>
            <w:vAlign w:val="center"/>
          </w:tcPr>
          <w:p w14:paraId="212D34C8" w14:textId="3B428327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12</w:t>
            </w:r>
          </w:p>
        </w:tc>
        <w:tc>
          <w:tcPr>
            <w:tcW w:w="1326" w:type="dxa"/>
            <w:shd w:val="clear" w:color="auto" w:fill="FF0000"/>
            <w:vAlign w:val="center"/>
          </w:tcPr>
          <w:p w14:paraId="5E4EA5B6" w14:textId="129BCCC9" w:rsidR="00937DC0" w:rsidRPr="00FE1B6E" w:rsidRDefault="00937DC0" w:rsidP="00C05F39">
            <w:pPr>
              <w:spacing w:line="0" w:lineRule="atLeast"/>
              <w:jc w:val="center"/>
              <w:rPr>
                <w:color w:val="FFFFFF" w:themeColor="background1"/>
                <w:szCs w:val="22"/>
              </w:rPr>
            </w:pPr>
            <w:r w:rsidRPr="00FE1B6E">
              <w:rPr>
                <w:color w:val="FFFFFF" w:themeColor="background1"/>
                <w:szCs w:val="22"/>
              </w:rPr>
              <w:t>15</w:t>
            </w:r>
          </w:p>
        </w:tc>
      </w:tr>
      <w:tr w:rsidR="00937DC0" w14:paraId="1AE38E9B" w14:textId="77777777" w:rsidTr="00937DC0">
        <w:trPr>
          <w:trHeight w:val="243"/>
        </w:trPr>
        <w:tc>
          <w:tcPr>
            <w:tcW w:w="426" w:type="dxa"/>
            <w:vMerge/>
          </w:tcPr>
          <w:p w14:paraId="2481F215" w14:textId="77777777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2830D6AA" w14:textId="463A321B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Likely</w:t>
            </w:r>
          </w:p>
        </w:tc>
        <w:tc>
          <w:tcPr>
            <w:tcW w:w="1343" w:type="dxa"/>
            <w:shd w:val="clear" w:color="auto" w:fill="92D050"/>
            <w:vAlign w:val="center"/>
          </w:tcPr>
          <w:p w14:paraId="74A7F2B9" w14:textId="7E0BFC6E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4</w:t>
            </w:r>
          </w:p>
        </w:tc>
        <w:tc>
          <w:tcPr>
            <w:tcW w:w="1175" w:type="dxa"/>
            <w:shd w:val="clear" w:color="auto" w:fill="FFC000"/>
            <w:vAlign w:val="center"/>
          </w:tcPr>
          <w:p w14:paraId="6A17A189" w14:textId="2CE00EC2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8</w:t>
            </w:r>
          </w:p>
        </w:tc>
        <w:tc>
          <w:tcPr>
            <w:tcW w:w="1512" w:type="dxa"/>
            <w:shd w:val="clear" w:color="auto" w:fill="FFC000"/>
            <w:vAlign w:val="center"/>
          </w:tcPr>
          <w:p w14:paraId="279CE834" w14:textId="494F3E19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12</w:t>
            </w:r>
          </w:p>
        </w:tc>
        <w:tc>
          <w:tcPr>
            <w:tcW w:w="1343" w:type="dxa"/>
            <w:shd w:val="clear" w:color="auto" w:fill="FF0000"/>
            <w:vAlign w:val="center"/>
          </w:tcPr>
          <w:p w14:paraId="4984C7CA" w14:textId="3B5A37A9" w:rsidR="00937DC0" w:rsidRPr="00FE1B6E" w:rsidRDefault="00937DC0" w:rsidP="00C05F39">
            <w:pPr>
              <w:spacing w:line="0" w:lineRule="atLeast"/>
              <w:jc w:val="center"/>
              <w:rPr>
                <w:color w:val="FFFFFF" w:themeColor="background1"/>
                <w:szCs w:val="22"/>
              </w:rPr>
            </w:pPr>
            <w:r w:rsidRPr="00FE1B6E">
              <w:rPr>
                <w:color w:val="FFFFFF" w:themeColor="background1"/>
                <w:szCs w:val="22"/>
              </w:rPr>
              <w:t>16</w:t>
            </w:r>
          </w:p>
        </w:tc>
        <w:tc>
          <w:tcPr>
            <w:tcW w:w="1326" w:type="dxa"/>
            <w:shd w:val="clear" w:color="auto" w:fill="FF0000"/>
            <w:vAlign w:val="center"/>
          </w:tcPr>
          <w:p w14:paraId="05F1735E" w14:textId="61B0527B" w:rsidR="00937DC0" w:rsidRPr="00FE1B6E" w:rsidRDefault="00937DC0" w:rsidP="00C05F39">
            <w:pPr>
              <w:spacing w:line="0" w:lineRule="atLeast"/>
              <w:jc w:val="center"/>
              <w:rPr>
                <w:color w:val="FFFFFF" w:themeColor="background1"/>
                <w:szCs w:val="22"/>
              </w:rPr>
            </w:pPr>
            <w:r w:rsidRPr="00FE1B6E">
              <w:rPr>
                <w:color w:val="FFFFFF" w:themeColor="background1"/>
                <w:szCs w:val="22"/>
              </w:rPr>
              <w:t>20</w:t>
            </w:r>
          </w:p>
        </w:tc>
      </w:tr>
      <w:tr w:rsidR="00937DC0" w14:paraId="5718C5C7" w14:textId="77777777" w:rsidTr="00937DC0">
        <w:trPr>
          <w:trHeight w:val="243"/>
        </w:trPr>
        <w:tc>
          <w:tcPr>
            <w:tcW w:w="426" w:type="dxa"/>
            <w:vMerge/>
          </w:tcPr>
          <w:p w14:paraId="26E27F4A" w14:textId="77777777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5A3A0F73" w14:textId="258717E5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Very likely</w:t>
            </w:r>
          </w:p>
        </w:tc>
        <w:tc>
          <w:tcPr>
            <w:tcW w:w="1343" w:type="dxa"/>
            <w:shd w:val="clear" w:color="auto" w:fill="92D050"/>
            <w:vAlign w:val="center"/>
          </w:tcPr>
          <w:p w14:paraId="006F9941" w14:textId="445928B4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5</w:t>
            </w:r>
          </w:p>
        </w:tc>
        <w:tc>
          <w:tcPr>
            <w:tcW w:w="1175" w:type="dxa"/>
            <w:shd w:val="clear" w:color="auto" w:fill="FFC000"/>
            <w:vAlign w:val="center"/>
          </w:tcPr>
          <w:p w14:paraId="54570A5C" w14:textId="33D575B9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C05F39">
              <w:rPr>
                <w:szCs w:val="22"/>
              </w:rPr>
              <w:t>10</w:t>
            </w:r>
          </w:p>
        </w:tc>
        <w:tc>
          <w:tcPr>
            <w:tcW w:w="1512" w:type="dxa"/>
            <w:shd w:val="clear" w:color="auto" w:fill="FF0000"/>
            <w:vAlign w:val="center"/>
          </w:tcPr>
          <w:p w14:paraId="2A354AA9" w14:textId="11395D52" w:rsidR="00937DC0" w:rsidRPr="00C05F39" w:rsidRDefault="00937DC0" w:rsidP="00C05F39">
            <w:pPr>
              <w:spacing w:line="0" w:lineRule="atLeast"/>
              <w:jc w:val="center"/>
              <w:rPr>
                <w:szCs w:val="22"/>
              </w:rPr>
            </w:pPr>
            <w:r w:rsidRPr="00FE1B6E">
              <w:rPr>
                <w:color w:val="FFFFFF" w:themeColor="background1"/>
                <w:szCs w:val="22"/>
              </w:rPr>
              <w:t>15</w:t>
            </w:r>
          </w:p>
        </w:tc>
        <w:tc>
          <w:tcPr>
            <w:tcW w:w="1343" w:type="dxa"/>
            <w:shd w:val="clear" w:color="auto" w:fill="FF0000"/>
            <w:vAlign w:val="center"/>
          </w:tcPr>
          <w:p w14:paraId="597DEF2A" w14:textId="67B02EDA" w:rsidR="00937DC0" w:rsidRPr="00FE1B6E" w:rsidRDefault="00937DC0" w:rsidP="00C05F39">
            <w:pPr>
              <w:spacing w:line="0" w:lineRule="atLeast"/>
              <w:jc w:val="center"/>
              <w:rPr>
                <w:color w:val="FFFFFF" w:themeColor="background1"/>
                <w:szCs w:val="22"/>
              </w:rPr>
            </w:pPr>
            <w:r w:rsidRPr="00FE1B6E">
              <w:rPr>
                <w:color w:val="FFFFFF" w:themeColor="background1"/>
                <w:szCs w:val="22"/>
              </w:rPr>
              <w:t>20</w:t>
            </w:r>
          </w:p>
        </w:tc>
        <w:tc>
          <w:tcPr>
            <w:tcW w:w="1326" w:type="dxa"/>
            <w:shd w:val="clear" w:color="auto" w:fill="FF0000"/>
            <w:vAlign w:val="center"/>
          </w:tcPr>
          <w:p w14:paraId="4F4CF9D2" w14:textId="1C85C62C" w:rsidR="00937DC0" w:rsidRPr="00FE1B6E" w:rsidRDefault="00937DC0" w:rsidP="00C05F39">
            <w:pPr>
              <w:spacing w:line="0" w:lineRule="atLeast"/>
              <w:jc w:val="center"/>
              <w:rPr>
                <w:color w:val="FFFFFF" w:themeColor="background1"/>
                <w:szCs w:val="22"/>
              </w:rPr>
            </w:pPr>
            <w:r w:rsidRPr="00FE1B6E">
              <w:rPr>
                <w:color w:val="FFFFFF" w:themeColor="background1"/>
                <w:szCs w:val="22"/>
              </w:rPr>
              <w:t>25</w:t>
            </w:r>
          </w:p>
        </w:tc>
      </w:tr>
    </w:tbl>
    <w:p w14:paraId="11FEE241" w14:textId="0EBD3D03" w:rsidR="00692DDD" w:rsidRDefault="00692DDD" w:rsidP="00350C04">
      <w:pPr>
        <w:spacing w:line="0" w:lineRule="atLeast"/>
        <w:rPr>
          <w:sz w:val="18"/>
        </w:rPr>
      </w:pPr>
    </w:p>
    <w:tbl>
      <w:tblPr>
        <w:tblStyle w:val="TableGrid"/>
        <w:tblpPr w:leftFromText="180" w:rightFromText="180" w:vertAnchor="text" w:horzAnchor="margin" w:tblpX="-10" w:tblpY="93"/>
        <w:tblW w:w="0" w:type="auto"/>
        <w:tblLook w:val="04A0" w:firstRow="1" w:lastRow="0" w:firstColumn="1" w:lastColumn="0" w:noHBand="0" w:noVBand="1"/>
      </w:tblPr>
      <w:tblGrid>
        <w:gridCol w:w="2495"/>
        <w:gridCol w:w="7003"/>
      </w:tblGrid>
      <w:tr w:rsidR="001E430C" w14:paraId="26A71887" w14:textId="77777777" w:rsidTr="00937DC0">
        <w:trPr>
          <w:trHeight w:val="237"/>
        </w:trPr>
        <w:tc>
          <w:tcPr>
            <w:tcW w:w="9498" w:type="dxa"/>
            <w:gridSpan w:val="2"/>
          </w:tcPr>
          <w:p w14:paraId="7B0FC28A" w14:textId="77777777" w:rsidR="001E430C" w:rsidRDefault="001E430C" w:rsidP="00937DC0">
            <w:r>
              <w:t>Risk profile Index</w:t>
            </w:r>
          </w:p>
        </w:tc>
      </w:tr>
      <w:tr w:rsidR="001E430C" w14:paraId="3DF01AA5" w14:textId="77777777" w:rsidTr="00937DC0">
        <w:trPr>
          <w:trHeight w:val="237"/>
        </w:trPr>
        <w:tc>
          <w:tcPr>
            <w:tcW w:w="2495" w:type="dxa"/>
            <w:shd w:val="clear" w:color="auto" w:fill="92D050"/>
          </w:tcPr>
          <w:p w14:paraId="7364B833" w14:textId="77777777" w:rsidR="001E430C" w:rsidRDefault="001E430C" w:rsidP="00937DC0">
            <w:r>
              <w:t>1 – 6 Low</w:t>
            </w:r>
          </w:p>
        </w:tc>
        <w:tc>
          <w:tcPr>
            <w:tcW w:w="7003" w:type="dxa"/>
            <w:shd w:val="clear" w:color="auto" w:fill="92D050"/>
          </w:tcPr>
          <w:p w14:paraId="79FB6F77" w14:textId="77777777" w:rsidR="001E430C" w:rsidRPr="001E430C" w:rsidRDefault="001E430C" w:rsidP="00937DC0">
            <w:pPr>
              <w:spacing w:line="0" w:lineRule="atLeast"/>
              <w:rPr>
                <w:sz w:val="19"/>
              </w:rPr>
            </w:pPr>
            <w:r>
              <w:rPr>
                <w:sz w:val="19"/>
              </w:rPr>
              <w:t>May be acceptable. However, due care must be taken and the tasks reviewed to ensure risks are reduced to minimum</w:t>
            </w:r>
          </w:p>
        </w:tc>
      </w:tr>
      <w:tr w:rsidR="001E430C" w14:paraId="425E825A" w14:textId="77777777" w:rsidTr="00937DC0">
        <w:trPr>
          <w:trHeight w:val="248"/>
        </w:trPr>
        <w:tc>
          <w:tcPr>
            <w:tcW w:w="2495" w:type="dxa"/>
            <w:shd w:val="clear" w:color="auto" w:fill="FFC000" w:themeFill="accent4"/>
          </w:tcPr>
          <w:p w14:paraId="3F3B13DE" w14:textId="77777777" w:rsidR="001E430C" w:rsidRDefault="001E430C" w:rsidP="00937DC0">
            <w:r>
              <w:t>7 – 12 Medium</w:t>
            </w:r>
          </w:p>
        </w:tc>
        <w:tc>
          <w:tcPr>
            <w:tcW w:w="7003" w:type="dxa"/>
            <w:shd w:val="clear" w:color="auto" w:fill="FFC000" w:themeFill="accent4"/>
          </w:tcPr>
          <w:p w14:paraId="58760303" w14:textId="77777777" w:rsidR="001E430C" w:rsidRDefault="001E430C" w:rsidP="00937DC0">
            <w:pPr>
              <w:spacing w:line="216" w:lineRule="auto"/>
              <w:ind w:right="180"/>
            </w:pPr>
            <w:r>
              <w:t>Tasks should only proceed with the appropriate authorisation. Where possible the task should be redefined and/or measures employed to reduce residual risk</w:t>
            </w:r>
          </w:p>
        </w:tc>
      </w:tr>
      <w:tr w:rsidR="001E430C" w14:paraId="20485193" w14:textId="77777777" w:rsidTr="00937DC0">
        <w:trPr>
          <w:trHeight w:val="237"/>
        </w:trPr>
        <w:tc>
          <w:tcPr>
            <w:tcW w:w="2495" w:type="dxa"/>
            <w:shd w:val="clear" w:color="auto" w:fill="FF0000"/>
          </w:tcPr>
          <w:p w14:paraId="3EBB7EA0" w14:textId="77777777" w:rsidR="001E430C" w:rsidRPr="00FE1B6E" w:rsidRDefault="001E430C" w:rsidP="00937DC0">
            <w:pPr>
              <w:rPr>
                <w:color w:val="FFFFFF" w:themeColor="background1"/>
              </w:rPr>
            </w:pPr>
            <w:r w:rsidRPr="00FE1B6E">
              <w:rPr>
                <w:color w:val="FFFFFF" w:themeColor="background1"/>
              </w:rPr>
              <w:t>13 – 25 High</w:t>
            </w:r>
          </w:p>
        </w:tc>
        <w:tc>
          <w:tcPr>
            <w:tcW w:w="7003" w:type="dxa"/>
            <w:shd w:val="clear" w:color="auto" w:fill="FF0000"/>
          </w:tcPr>
          <w:p w14:paraId="39F5A85A" w14:textId="3F983F13" w:rsidR="001E430C" w:rsidRPr="00FE1B6E" w:rsidRDefault="001E430C" w:rsidP="00937DC0">
            <w:pPr>
              <w:spacing w:line="0" w:lineRule="atLeast"/>
              <w:rPr>
                <w:color w:val="FFFFFF" w:themeColor="background1"/>
                <w:sz w:val="19"/>
              </w:rPr>
            </w:pPr>
            <w:r w:rsidRPr="00FE1B6E">
              <w:rPr>
                <w:color w:val="FFFFFF" w:themeColor="background1"/>
                <w:sz w:val="19"/>
              </w:rPr>
              <w:t xml:space="preserve">Task must not proceed. It must be </w:t>
            </w:r>
            <w:r w:rsidR="00FE1B6E" w:rsidRPr="00FE1B6E">
              <w:rPr>
                <w:color w:val="FFFFFF" w:themeColor="background1"/>
                <w:sz w:val="19"/>
              </w:rPr>
              <w:t>redefined,</w:t>
            </w:r>
            <w:r w:rsidRPr="00FE1B6E">
              <w:rPr>
                <w:color w:val="FFFFFF" w:themeColor="background1"/>
                <w:sz w:val="19"/>
              </w:rPr>
              <w:t xml:space="preserve"> or further control measures put in place prior to the task commencing</w:t>
            </w:r>
          </w:p>
        </w:tc>
      </w:tr>
    </w:tbl>
    <w:p w14:paraId="655B9872" w14:textId="75603512" w:rsidR="00A93D96" w:rsidRDefault="00A93D96"/>
    <w:p w14:paraId="06E0F3E5" w14:textId="7EF95182" w:rsidR="004C4A73" w:rsidRDefault="004C4A73"/>
    <w:p w14:paraId="3DB8E6B5" w14:textId="7977789B" w:rsidR="004C4A73" w:rsidRDefault="004C4A73"/>
    <w:p w14:paraId="775ABDC1" w14:textId="6F2E813B" w:rsidR="004C4A73" w:rsidRDefault="004C4A73"/>
    <w:p w14:paraId="76DCA24B" w14:textId="77777777" w:rsidR="00692DDD" w:rsidRDefault="00692DDD"/>
    <w:p w14:paraId="65B4C655" w14:textId="77777777" w:rsidR="00806EE4" w:rsidRDefault="00806EE4"/>
    <w:p w14:paraId="4FE5BE30" w14:textId="77777777" w:rsidR="00806EE4" w:rsidRDefault="00806EE4"/>
    <w:p w14:paraId="08C5DEA5" w14:textId="77777777" w:rsidR="00806EE4" w:rsidRDefault="00806EE4"/>
    <w:p w14:paraId="217AD228" w14:textId="77777777" w:rsidR="00806EE4" w:rsidRDefault="00806EE4"/>
    <w:p w14:paraId="5CEA7CD1" w14:textId="77777777" w:rsidR="00806EE4" w:rsidRDefault="00806EE4"/>
    <w:p w14:paraId="22557CCD" w14:textId="77777777" w:rsidR="00806EE4" w:rsidRDefault="00806EE4"/>
    <w:p w14:paraId="069C7C3D" w14:textId="77777777" w:rsidR="00806EE4" w:rsidRDefault="00806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450"/>
        <w:gridCol w:w="1701"/>
        <w:gridCol w:w="1560"/>
        <w:gridCol w:w="5528"/>
      </w:tblGrid>
      <w:tr w:rsidR="00692DDD" w14:paraId="05AE67A8" w14:textId="77777777" w:rsidTr="00296545">
        <w:tc>
          <w:tcPr>
            <w:tcW w:w="2324" w:type="dxa"/>
            <w:vAlign w:val="center"/>
          </w:tcPr>
          <w:p w14:paraId="7C7F2432" w14:textId="0A5846A6" w:rsidR="00692DDD" w:rsidRPr="00FE1B6E" w:rsidRDefault="00692DDD" w:rsidP="00FE1B6E">
            <w:pPr>
              <w:rPr>
                <w:b/>
                <w:bCs/>
                <w:szCs w:val="22"/>
              </w:rPr>
            </w:pPr>
            <w:r w:rsidRPr="00FE1B6E">
              <w:rPr>
                <w:b/>
                <w:bCs/>
              </w:rPr>
              <w:lastRenderedPageBreak/>
              <w:t>Likelihood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349C7BBD" w14:textId="779AF796" w:rsidR="00692DDD" w:rsidRPr="00FE1B6E" w:rsidRDefault="00692DDD" w:rsidP="00FE1B6E">
            <w:pPr>
              <w:rPr>
                <w:b/>
                <w:bCs/>
              </w:rPr>
            </w:pPr>
            <w:r w:rsidRPr="00FE1B6E">
              <w:rPr>
                <w:b/>
                <w:bCs/>
              </w:rPr>
              <w:t>Definition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3D8F3" w14:textId="77777777" w:rsidR="00692DDD" w:rsidRPr="00FE1B6E" w:rsidRDefault="00692DDD" w:rsidP="00FE1B6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FE6D392" w14:textId="0F1938EB" w:rsidR="00692DDD" w:rsidRPr="00FE1B6E" w:rsidRDefault="00692DDD" w:rsidP="00FE1B6E">
            <w:pPr>
              <w:rPr>
                <w:b/>
                <w:bCs/>
              </w:rPr>
            </w:pPr>
            <w:r w:rsidRPr="00FE1B6E">
              <w:rPr>
                <w:b/>
                <w:bCs/>
              </w:rPr>
              <w:t>Severity</w:t>
            </w:r>
          </w:p>
        </w:tc>
        <w:tc>
          <w:tcPr>
            <w:tcW w:w="7088" w:type="dxa"/>
            <w:gridSpan w:val="2"/>
            <w:vAlign w:val="center"/>
          </w:tcPr>
          <w:p w14:paraId="0F59DE36" w14:textId="69A6EFAA" w:rsidR="00692DDD" w:rsidRPr="00FE1B6E" w:rsidRDefault="00692DDD" w:rsidP="00FE1B6E">
            <w:pPr>
              <w:rPr>
                <w:b/>
                <w:bCs/>
              </w:rPr>
            </w:pPr>
            <w:r w:rsidRPr="00FE1B6E">
              <w:rPr>
                <w:b/>
                <w:bCs/>
              </w:rPr>
              <w:t>Effects on</w:t>
            </w:r>
            <w:r w:rsidR="00FE1B6E">
              <w:rPr>
                <w:b/>
                <w:bCs/>
              </w:rPr>
              <w:t xml:space="preserve"> … </w:t>
            </w:r>
          </w:p>
        </w:tc>
      </w:tr>
      <w:tr w:rsidR="00692DDD" w14:paraId="16499A7F" w14:textId="77777777" w:rsidTr="00296545">
        <w:tc>
          <w:tcPr>
            <w:tcW w:w="2324" w:type="dxa"/>
            <w:vMerge w:val="restart"/>
            <w:vAlign w:val="center"/>
          </w:tcPr>
          <w:p w14:paraId="5CBAE3B3" w14:textId="2E208C45" w:rsidR="00692DDD" w:rsidRDefault="00692DDD" w:rsidP="00FE1B6E">
            <w:pPr>
              <w:rPr>
                <w:szCs w:val="22"/>
              </w:rPr>
            </w:pPr>
            <w:r>
              <w:rPr>
                <w:szCs w:val="22"/>
              </w:rPr>
              <w:t>1.</w:t>
            </w:r>
            <w:r w:rsidRPr="004C4A73">
              <w:rPr>
                <w:szCs w:val="22"/>
              </w:rPr>
              <w:t>Very unlikely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14:paraId="08BE3A33" w14:textId="31B1EF16" w:rsidR="00692DDD" w:rsidRDefault="00692DDD" w:rsidP="00FE1B6E">
            <w:r>
              <w:t>Little or no chance, would require an unusual combination of factors to develop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B752C" w14:textId="77777777" w:rsidR="00692DDD" w:rsidRDefault="00692DDD" w:rsidP="00FE1B6E"/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C5AC6C5" w14:textId="122DE56E" w:rsidR="00692DDD" w:rsidRDefault="00692DDD" w:rsidP="00FE1B6E">
            <w:r>
              <w:t>1.Negligable</w:t>
            </w:r>
          </w:p>
        </w:tc>
        <w:tc>
          <w:tcPr>
            <w:tcW w:w="1560" w:type="dxa"/>
            <w:vAlign w:val="center"/>
          </w:tcPr>
          <w:p w14:paraId="1188265F" w14:textId="05C7568D" w:rsidR="00692DDD" w:rsidRPr="00107FC8" w:rsidRDefault="00692DDD" w:rsidP="00FE1B6E">
            <w:r w:rsidRPr="00107FC8">
              <w:t>Personal</w:t>
            </w:r>
          </w:p>
        </w:tc>
        <w:tc>
          <w:tcPr>
            <w:tcW w:w="5528" w:type="dxa"/>
            <w:vAlign w:val="center"/>
          </w:tcPr>
          <w:p w14:paraId="2F34C3D5" w14:textId="4B500B6E" w:rsidR="00692DDD" w:rsidRDefault="00692DDD" w:rsidP="00FE1B6E">
            <w:r w:rsidRPr="006C251D">
              <w:t>Negligible injury or health implications, no lost worktime</w:t>
            </w:r>
          </w:p>
        </w:tc>
      </w:tr>
      <w:tr w:rsidR="00692DDD" w14:paraId="3E130D0C" w14:textId="77777777" w:rsidTr="00296545">
        <w:tc>
          <w:tcPr>
            <w:tcW w:w="2324" w:type="dxa"/>
            <w:vMerge/>
            <w:vAlign w:val="center"/>
          </w:tcPr>
          <w:p w14:paraId="20B8C4FE" w14:textId="77777777" w:rsidR="00692DDD" w:rsidRDefault="00692DDD" w:rsidP="00FE1B6E">
            <w:pPr>
              <w:rPr>
                <w:szCs w:val="22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6B6A095B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5D407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AD40701" w14:textId="77777777" w:rsidR="00692DDD" w:rsidRDefault="00692DDD" w:rsidP="00FE1B6E"/>
        </w:tc>
        <w:tc>
          <w:tcPr>
            <w:tcW w:w="1560" w:type="dxa"/>
            <w:vAlign w:val="center"/>
          </w:tcPr>
          <w:p w14:paraId="731D91DE" w14:textId="58D35B3E" w:rsidR="00692DDD" w:rsidRPr="00107FC8" w:rsidRDefault="00692DDD" w:rsidP="00FE1B6E">
            <w:r w:rsidRPr="00107FC8">
              <w:t>Equipment</w:t>
            </w:r>
          </w:p>
        </w:tc>
        <w:tc>
          <w:tcPr>
            <w:tcW w:w="5528" w:type="dxa"/>
            <w:vAlign w:val="center"/>
          </w:tcPr>
          <w:p w14:paraId="5071F00D" w14:textId="3F604306" w:rsidR="00692DDD" w:rsidRDefault="00692DDD" w:rsidP="00FE1B6E">
            <w:r w:rsidRPr="006C251D">
              <w:t>No likely equipment damage or loss</w:t>
            </w:r>
          </w:p>
        </w:tc>
      </w:tr>
      <w:tr w:rsidR="00692DDD" w14:paraId="2D8BA78B" w14:textId="77777777" w:rsidTr="00296545">
        <w:tc>
          <w:tcPr>
            <w:tcW w:w="2324" w:type="dxa"/>
            <w:vMerge/>
            <w:vAlign w:val="center"/>
          </w:tcPr>
          <w:p w14:paraId="7BE85588" w14:textId="77777777" w:rsidR="00692DDD" w:rsidRDefault="00692DDD" w:rsidP="00FE1B6E">
            <w:pPr>
              <w:rPr>
                <w:szCs w:val="22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1B2629E3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19719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DAE654E" w14:textId="77777777" w:rsidR="00692DDD" w:rsidRDefault="00692DDD" w:rsidP="00FE1B6E"/>
        </w:tc>
        <w:tc>
          <w:tcPr>
            <w:tcW w:w="1560" w:type="dxa"/>
            <w:vAlign w:val="center"/>
          </w:tcPr>
          <w:p w14:paraId="26716FA0" w14:textId="6AF80D6D" w:rsidR="00692DDD" w:rsidRPr="00107FC8" w:rsidRDefault="00692DDD" w:rsidP="00FE1B6E">
            <w:r>
              <w:t xml:space="preserve">Event </w:t>
            </w:r>
          </w:p>
        </w:tc>
        <w:tc>
          <w:tcPr>
            <w:tcW w:w="5528" w:type="dxa"/>
            <w:vAlign w:val="center"/>
          </w:tcPr>
          <w:p w14:paraId="68D42490" w14:textId="4927FD0B" w:rsidR="00692DDD" w:rsidRDefault="00692DDD" w:rsidP="00FE1B6E">
            <w:r w:rsidRPr="006C251D">
              <w:t xml:space="preserve">Very minor </w:t>
            </w:r>
            <w:r>
              <w:t>event</w:t>
            </w:r>
            <w:r w:rsidRPr="006C251D">
              <w:t xml:space="preserve"> disruption</w:t>
            </w:r>
          </w:p>
        </w:tc>
      </w:tr>
      <w:tr w:rsidR="00692DDD" w14:paraId="4599F43C" w14:textId="77777777" w:rsidTr="00296545">
        <w:trPr>
          <w:trHeight w:val="54"/>
        </w:trPr>
        <w:tc>
          <w:tcPr>
            <w:tcW w:w="2324" w:type="dxa"/>
            <w:vMerge/>
            <w:vAlign w:val="center"/>
          </w:tcPr>
          <w:p w14:paraId="61A7434E" w14:textId="77777777" w:rsidR="00692DDD" w:rsidRDefault="00692DDD" w:rsidP="00FE1B6E">
            <w:pPr>
              <w:rPr>
                <w:szCs w:val="22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68CDEFEF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A938B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C7B0EAA" w14:textId="77777777" w:rsidR="00692DDD" w:rsidRDefault="00692DDD" w:rsidP="00FE1B6E"/>
        </w:tc>
        <w:tc>
          <w:tcPr>
            <w:tcW w:w="1560" w:type="dxa"/>
            <w:vAlign w:val="center"/>
          </w:tcPr>
          <w:p w14:paraId="77EE816C" w14:textId="1E235EF2" w:rsidR="00692DDD" w:rsidRPr="00107FC8" w:rsidRDefault="00692DDD" w:rsidP="00FE1B6E">
            <w:r w:rsidRPr="00107FC8">
              <w:t>Environment</w:t>
            </w:r>
          </w:p>
        </w:tc>
        <w:tc>
          <w:tcPr>
            <w:tcW w:w="5528" w:type="dxa"/>
            <w:vAlign w:val="center"/>
          </w:tcPr>
          <w:p w14:paraId="13E7FB22" w14:textId="4DFE3C7C" w:rsidR="00692DDD" w:rsidRDefault="00692DDD" w:rsidP="00FE1B6E">
            <w:r w:rsidRPr="006C251D">
              <w:t>No damage or effect of the natural environment</w:t>
            </w:r>
          </w:p>
        </w:tc>
      </w:tr>
      <w:tr w:rsidR="00692DDD" w14:paraId="432FD83D" w14:textId="77777777" w:rsidTr="00296545">
        <w:tc>
          <w:tcPr>
            <w:tcW w:w="2324" w:type="dxa"/>
            <w:vMerge w:val="restart"/>
            <w:shd w:val="clear" w:color="auto" w:fill="D9D9D9" w:themeFill="background1" w:themeFillShade="D9"/>
            <w:vAlign w:val="center"/>
          </w:tcPr>
          <w:p w14:paraId="0D6DD8D0" w14:textId="10B9571E" w:rsidR="00692DDD" w:rsidRDefault="00692DDD" w:rsidP="00FE1B6E">
            <w:r>
              <w:rPr>
                <w:szCs w:val="22"/>
              </w:rPr>
              <w:t>2.</w:t>
            </w:r>
            <w:r w:rsidRPr="00C05F39">
              <w:rPr>
                <w:szCs w:val="22"/>
              </w:rPr>
              <w:t>Unlikely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357DD" w14:textId="3B1858C6" w:rsidR="00692DDD" w:rsidRDefault="00692DDD" w:rsidP="00FE1B6E">
            <w:pPr>
              <w:pStyle w:val="NoSpacing"/>
            </w:pPr>
            <w:r>
              <w:t xml:space="preserve">Conceivable occurrence. Would require multiple failures of systems &amp; controls or a rare combination of </w:t>
            </w:r>
            <w:r w:rsidR="00FE1B6E">
              <w:t xml:space="preserve">multiple </w:t>
            </w:r>
            <w:r>
              <w:t>factors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8AE2" w14:textId="77777777" w:rsidR="00692DDD" w:rsidRDefault="00692DDD" w:rsidP="00FE1B6E"/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2D287" w14:textId="27BC1CB2" w:rsidR="00692DDD" w:rsidRDefault="00692DDD" w:rsidP="00FE1B6E">
            <w:r>
              <w:t>2.Minor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E633107" w14:textId="76A595E1" w:rsidR="00692DDD" w:rsidRDefault="00692DDD" w:rsidP="00FE1B6E">
            <w:r w:rsidRPr="00107FC8">
              <w:t>Personal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E5CA4EB" w14:textId="4973C1F0" w:rsidR="00692DDD" w:rsidRDefault="00692DDD" w:rsidP="00FE1B6E">
            <w:r>
              <w:t>First aid treatment, minor short term health effect, no lost worktime</w:t>
            </w:r>
          </w:p>
        </w:tc>
      </w:tr>
      <w:tr w:rsidR="00692DDD" w14:paraId="01D3B5AD" w14:textId="77777777" w:rsidTr="00296545"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14:paraId="1D876238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FD1D0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FFBD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FD426" w14:textId="77777777" w:rsidR="00692DDD" w:rsidRDefault="00692DDD" w:rsidP="00FE1B6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68A6B28" w14:textId="78E3EEEC" w:rsidR="00692DDD" w:rsidRDefault="00692DDD" w:rsidP="00FE1B6E">
            <w:r w:rsidRPr="00107FC8">
              <w:t>Equipment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73D9D99" w14:textId="5B51D2A9" w:rsidR="00692DDD" w:rsidRDefault="00692DDD" w:rsidP="00FE1B6E">
            <w:r>
              <w:t>Damage resulting in minor repair</w:t>
            </w:r>
          </w:p>
        </w:tc>
      </w:tr>
      <w:tr w:rsidR="00692DDD" w14:paraId="2C461B39" w14:textId="77777777" w:rsidTr="00296545"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14:paraId="31ED5F14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542B4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EC54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30C95" w14:textId="77777777" w:rsidR="00692DDD" w:rsidRDefault="00692DDD" w:rsidP="00FE1B6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C6A790" w14:textId="6D0B9235" w:rsidR="00692DDD" w:rsidRDefault="00692DDD" w:rsidP="00FE1B6E">
            <w:r>
              <w:t xml:space="preserve">Event 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8172DD4" w14:textId="6FF4DBE9" w:rsidR="00692DDD" w:rsidRDefault="00692DDD" w:rsidP="00FE1B6E">
            <w:r w:rsidRPr="00CD5EF9">
              <w:t xml:space="preserve">Minimal </w:t>
            </w:r>
            <w:r>
              <w:t>event</w:t>
            </w:r>
            <w:r w:rsidRPr="00CD5EF9">
              <w:t xml:space="preserve"> disruption, less than 1 hour</w:t>
            </w:r>
          </w:p>
        </w:tc>
      </w:tr>
      <w:tr w:rsidR="00692DDD" w14:paraId="73A5AB3A" w14:textId="77777777" w:rsidTr="00296545">
        <w:trPr>
          <w:trHeight w:val="121"/>
        </w:trPr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14:paraId="188F2144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BF316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7479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62BDD" w14:textId="77777777" w:rsidR="00692DDD" w:rsidRDefault="00692DDD" w:rsidP="00FE1B6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12D71F6" w14:textId="1FA55FC6" w:rsidR="00692DDD" w:rsidRDefault="00692DDD" w:rsidP="00FE1B6E">
            <w:r w:rsidRPr="00107FC8">
              <w:t>Environment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657F896" w14:textId="77777777" w:rsidR="00692DDD" w:rsidRDefault="00692DDD" w:rsidP="00FE1B6E">
            <w:r>
              <w:t>Short term moderate impact on the environment,</w:t>
            </w:r>
          </w:p>
          <w:p w14:paraId="5779B871" w14:textId="17E85B2D" w:rsidR="00692DDD" w:rsidRDefault="00692DDD" w:rsidP="00FE1B6E">
            <w:r>
              <w:t>restoration in less than 1 month</w:t>
            </w:r>
          </w:p>
        </w:tc>
      </w:tr>
      <w:tr w:rsidR="00692DDD" w14:paraId="5F9FF37F" w14:textId="77777777" w:rsidTr="00296545">
        <w:tc>
          <w:tcPr>
            <w:tcW w:w="2324" w:type="dxa"/>
            <w:vMerge w:val="restart"/>
            <w:vAlign w:val="center"/>
          </w:tcPr>
          <w:p w14:paraId="35A6CAA7" w14:textId="29EA3D9C" w:rsidR="00692DDD" w:rsidRDefault="00692DDD" w:rsidP="00FE1B6E">
            <w:r>
              <w:rPr>
                <w:szCs w:val="22"/>
              </w:rPr>
              <w:t>3.</w:t>
            </w:r>
            <w:r w:rsidRPr="00C05F39">
              <w:rPr>
                <w:szCs w:val="22"/>
              </w:rPr>
              <w:t>Possible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14:paraId="5AB948CD" w14:textId="1A4A6191" w:rsidR="00692DDD" w:rsidRDefault="00692DDD" w:rsidP="00FE1B6E">
            <w:r>
              <w:t>Possible when additional factors are present but otherwise unlikely to occur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ABC0A" w14:textId="77777777" w:rsidR="00692DDD" w:rsidRDefault="00692DDD" w:rsidP="00FE1B6E"/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F7C7DC3" w14:textId="47FE882B" w:rsidR="00692DDD" w:rsidRDefault="00692DDD" w:rsidP="00FE1B6E">
            <w:r>
              <w:t>3.Moderate</w:t>
            </w:r>
          </w:p>
        </w:tc>
        <w:tc>
          <w:tcPr>
            <w:tcW w:w="1560" w:type="dxa"/>
            <w:vAlign w:val="center"/>
          </w:tcPr>
          <w:p w14:paraId="55F1692C" w14:textId="0ABAA3A7" w:rsidR="00692DDD" w:rsidRDefault="00692DDD" w:rsidP="00FE1B6E">
            <w:r w:rsidRPr="00107FC8">
              <w:t>Personal</w:t>
            </w:r>
          </w:p>
        </w:tc>
        <w:tc>
          <w:tcPr>
            <w:tcW w:w="5528" w:type="dxa"/>
            <w:vAlign w:val="center"/>
          </w:tcPr>
          <w:p w14:paraId="295C93D4" w14:textId="352502D4" w:rsidR="00692DDD" w:rsidRDefault="00692DDD" w:rsidP="00FE1B6E">
            <w:r w:rsidRPr="00161C05">
              <w:t>One person with lost worktime or persistent health effects</w:t>
            </w:r>
          </w:p>
        </w:tc>
      </w:tr>
      <w:tr w:rsidR="00692DDD" w14:paraId="3E619F15" w14:textId="77777777" w:rsidTr="00296545">
        <w:tc>
          <w:tcPr>
            <w:tcW w:w="2324" w:type="dxa"/>
            <w:vMerge/>
            <w:vAlign w:val="center"/>
          </w:tcPr>
          <w:p w14:paraId="164D33EB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2ACD7D9D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8AF34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D461616" w14:textId="77777777" w:rsidR="00692DDD" w:rsidRDefault="00692DDD" w:rsidP="00FE1B6E"/>
        </w:tc>
        <w:tc>
          <w:tcPr>
            <w:tcW w:w="1560" w:type="dxa"/>
            <w:vAlign w:val="center"/>
          </w:tcPr>
          <w:p w14:paraId="34CA2CAC" w14:textId="67EA4B97" w:rsidR="00692DDD" w:rsidRDefault="00692DDD" w:rsidP="00FE1B6E">
            <w:r w:rsidRPr="00107FC8">
              <w:t>Equipment</w:t>
            </w:r>
          </w:p>
        </w:tc>
        <w:tc>
          <w:tcPr>
            <w:tcW w:w="5528" w:type="dxa"/>
            <w:vAlign w:val="center"/>
          </w:tcPr>
          <w:p w14:paraId="4B20A4DD" w14:textId="2262D220" w:rsidR="00692DDD" w:rsidRDefault="00692DDD" w:rsidP="00FE1B6E">
            <w:r w:rsidRPr="00161C05">
              <w:t>Locally repairable damage, possibly extensive</w:t>
            </w:r>
          </w:p>
        </w:tc>
      </w:tr>
      <w:tr w:rsidR="00692DDD" w14:paraId="73F8C1C7" w14:textId="77777777" w:rsidTr="00296545">
        <w:tc>
          <w:tcPr>
            <w:tcW w:w="2324" w:type="dxa"/>
            <w:vMerge/>
            <w:vAlign w:val="center"/>
          </w:tcPr>
          <w:p w14:paraId="4220B894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7C55D855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93B87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E4D6D40" w14:textId="77777777" w:rsidR="00692DDD" w:rsidRDefault="00692DDD" w:rsidP="00FE1B6E"/>
        </w:tc>
        <w:tc>
          <w:tcPr>
            <w:tcW w:w="1560" w:type="dxa"/>
            <w:vAlign w:val="center"/>
          </w:tcPr>
          <w:p w14:paraId="2B652DD5" w14:textId="4423C92D" w:rsidR="00692DDD" w:rsidRDefault="00692DDD" w:rsidP="00FE1B6E">
            <w:r>
              <w:t xml:space="preserve">Event </w:t>
            </w:r>
          </w:p>
        </w:tc>
        <w:tc>
          <w:tcPr>
            <w:tcW w:w="5528" w:type="dxa"/>
            <w:vAlign w:val="center"/>
          </w:tcPr>
          <w:p w14:paraId="639C0856" w14:textId="2BE99BFD" w:rsidR="00692DDD" w:rsidRDefault="00692DDD" w:rsidP="00FE1B6E">
            <w:r>
              <w:t>Up to 50% event disruption</w:t>
            </w:r>
          </w:p>
        </w:tc>
      </w:tr>
      <w:tr w:rsidR="00692DDD" w14:paraId="14A12B96" w14:textId="77777777" w:rsidTr="00296545">
        <w:tc>
          <w:tcPr>
            <w:tcW w:w="2324" w:type="dxa"/>
            <w:vMerge/>
            <w:vAlign w:val="center"/>
          </w:tcPr>
          <w:p w14:paraId="292ED6C5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04F21791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EBA8A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6C7280F" w14:textId="77777777" w:rsidR="00692DDD" w:rsidRDefault="00692DDD" w:rsidP="00FE1B6E"/>
        </w:tc>
        <w:tc>
          <w:tcPr>
            <w:tcW w:w="1560" w:type="dxa"/>
            <w:vAlign w:val="center"/>
          </w:tcPr>
          <w:p w14:paraId="31589ED1" w14:textId="3C120E2E" w:rsidR="00692DDD" w:rsidRDefault="00692DDD" w:rsidP="00FE1B6E">
            <w:r w:rsidRPr="00107FC8">
              <w:t>Environment</w:t>
            </w:r>
          </w:p>
        </w:tc>
        <w:tc>
          <w:tcPr>
            <w:tcW w:w="5528" w:type="dxa"/>
            <w:vAlign w:val="center"/>
          </w:tcPr>
          <w:p w14:paraId="2FD189D3" w14:textId="1BB6C950" w:rsidR="00692DDD" w:rsidRDefault="00692DDD" w:rsidP="00FE1B6E">
            <w:r w:rsidRPr="00161C05">
              <w:t>Short term moderate impact on the environment,</w:t>
            </w:r>
          </w:p>
        </w:tc>
      </w:tr>
      <w:tr w:rsidR="00692DDD" w14:paraId="29CDFA53" w14:textId="77777777" w:rsidTr="00296545">
        <w:tc>
          <w:tcPr>
            <w:tcW w:w="2324" w:type="dxa"/>
            <w:vMerge w:val="restart"/>
            <w:shd w:val="clear" w:color="auto" w:fill="D9D9D9" w:themeFill="background1" w:themeFillShade="D9"/>
            <w:vAlign w:val="center"/>
          </w:tcPr>
          <w:p w14:paraId="0611DB5C" w14:textId="45ABDFC7" w:rsidR="00692DDD" w:rsidRDefault="00692DDD" w:rsidP="00FE1B6E">
            <w:r>
              <w:rPr>
                <w:szCs w:val="22"/>
              </w:rPr>
              <w:t>4.</w:t>
            </w:r>
            <w:r w:rsidRPr="00C05F39">
              <w:rPr>
                <w:szCs w:val="22"/>
              </w:rPr>
              <w:t>Likely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8FEEF" w14:textId="6DB4B892" w:rsidR="00692DDD" w:rsidRDefault="00692DDD" w:rsidP="00FE1B6E">
            <w:r>
              <w:t>Known to have occurred and represents a credible scenario.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8FE9A" w14:textId="77777777" w:rsidR="00692DDD" w:rsidRDefault="00692DDD" w:rsidP="00FE1B6E"/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C2373" w14:textId="392E9318" w:rsidR="00692DDD" w:rsidRDefault="00692DDD" w:rsidP="00FE1B6E">
            <w:r>
              <w:t>4.Serious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F8D3E3" w14:textId="4C3E7CFB" w:rsidR="00692DDD" w:rsidRDefault="00692DDD" w:rsidP="00FE1B6E">
            <w:r w:rsidRPr="00107FC8">
              <w:t>Personal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1E56E87" w14:textId="144D8BF1" w:rsidR="00692DDD" w:rsidRDefault="00692DDD" w:rsidP="00FE1B6E">
            <w:r>
              <w:t>Single fatality, 2+ Persons suffering lost worktime injuries or acute/chronic health defects</w:t>
            </w:r>
          </w:p>
        </w:tc>
      </w:tr>
      <w:tr w:rsidR="00692DDD" w14:paraId="33AD67D0" w14:textId="77777777" w:rsidTr="00296545"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14:paraId="5E090E5A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8887C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8C534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232A8" w14:textId="77777777" w:rsidR="00692DDD" w:rsidRDefault="00692DDD" w:rsidP="00FE1B6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86E3DE9" w14:textId="7DFE5F75" w:rsidR="00692DDD" w:rsidRDefault="00692DDD" w:rsidP="00FE1B6E">
            <w:r w:rsidRPr="00107FC8">
              <w:t>Equipment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849D642" w14:textId="22A11393" w:rsidR="00692DDD" w:rsidRDefault="00692DDD" w:rsidP="00FE1B6E">
            <w:r w:rsidRPr="00A06FAF">
              <w:t>Serious damage to equipment causing the</w:t>
            </w:r>
            <w:r>
              <w:t xml:space="preserve"> event to cease</w:t>
            </w:r>
          </w:p>
        </w:tc>
      </w:tr>
      <w:tr w:rsidR="00692DDD" w14:paraId="3BD3CA49" w14:textId="77777777" w:rsidTr="00296545"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14:paraId="1E745521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2A029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7488B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6DBE2" w14:textId="77777777" w:rsidR="00692DDD" w:rsidRDefault="00692DDD" w:rsidP="00FE1B6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4E2958" w14:textId="1878C2D9" w:rsidR="00692DDD" w:rsidRDefault="00692DDD" w:rsidP="00FE1B6E">
            <w:r>
              <w:t xml:space="preserve">Event 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B94F04F" w14:textId="6BD7CD81" w:rsidR="00692DDD" w:rsidRDefault="00692DDD" w:rsidP="00FE1B6E">
            <w:r>
              <w:t>Up to 75% event disruption</w:t>
            </w:r>
          </w:p>
        </w:tc>
      </w:tr>
      <w:tr w:rsidR="00692DDD" w14:paraId="6E6C9090" w14:textId="77777777" w:rsidTr="00296545"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14:paraId="47042637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AE1B4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16213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C48C5" w14:textId="77777777" w:rsidR="00692DDD" w:rsidRDefault="00692DDD" w:rsidP="00FE1B6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908D8E" w14:textId="50F3C36D" w:rsidR="00692DDD" w:rsidRDefault="00692DDD" w:rsidP="00FE1B6E">
            <w:r w:rsidRPr="00107FC8">
              <w:t>Environment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E9327D8" w14:textId="329D064A" w:rsidR="00692DDD" w:rsidRDefault="00692DDD" w:rsidP="00FE1B6E">
            <w:r>
              <w:t>Medium term impact with restoration expected 1 month to 1 year</w:t>
            </w:r>
          </w:p>
        </w:tc>
      </w:tr>
      <w:tr w:rsidR="00692DDD" w14:paraId="253E63C4" w14:textId="77777777" w:rsidTr="00296545">
        <w:tc>
          <w:tcPr>
            <w:tcW w:w="2324" w:type="dxa"/>
            <w:vMerge w:val="restart"/>
            <w:vAlign w:val="center"/>
          </w:tcPr>
          <w:p w14:paraId="55F2E843" w14:textId="4C2C645D" w:rsidR="00692DDD" w:rsidRDefault="00692DDD" w:rsidP="00FE1B6E">
            <w:r>
              <w:rPr>
                <w:szCs w:val="22"/>
              </w:rPr>
              <w:t>5.</w:t>
            </w:r>
            <w:r w:rsidRPr="00C05F39">
              <w:rPr>
                <w:szCs w:val="22"/>
              </w:rPr>
              <w:t>Very likely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14:paraId="62C5273B" w14:textId="5E131B60" w:rsidR="00692DDD" w:rsidRDefault="00692DDD" w:rsidP="00FE1B6E">
            <w:r>
              <w:t>Almost inevitable that an incident will occur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EFAEB" w14:textId="77777777" w:rsidR="00692DDD" w:rsidRDefault="00692DDD" w:rsidP="00FE1B6E"/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626CE635" w14:textId="4D07089E" w:rsidR="00692DDD" w:rsidRDefault="00692DDD" w:rsidP="00FE1B6E">
            <w:r>
              <w:t>5.Major</w:t>
            </w:r>
          </w:p>
        </w:tc>
        <w:tc>
          <w:tcPr>
            <w:tcW w:w="1560" w:type="dxa"/>
            <w:vAlign w:val="center"/>
          </w:tcPr>
          <w:p w14:paraId="06C85B1F" w14:textId="21E27708" w:rsidR="00692DDD" w:rsidRDefault="00692DDD" w:rsidP="00FE1B6E">
            <w:r w:rsidRPr="00107FC8">
              <w:t>Personal</w:t>
            </w:r>
          </w:p>
        </w:tc>
        <w:tc>
          <w:tcPr>
            <w:tcW w:w="5528" w:type="dxa"/>
            <w:vAlign w:val="center"/>
          </w:tcPr>
          <w:p w14:paraId="4F5C5BE6" w14:textId="07FD3B63" w:rsidR="00692DDD" w:rsidRDefault="00692DDD" w:rsidP="00FE1B6E">
            <w:r w:rsidRPr="00D7415D">
              <w:t>Multiple fatalities or multiple injuries</w:t>
            </w:r>
          </w:p>
        </w:tc>
      </w:tr>
      <w:tr w:rsidR="00692DDD" w14:paraId="390EBD3A" w14:textId="77777777" w:rsidTr="00296545">
        <w:tc>
          <w:tcPr>
            <w:tcW w:w="2324" w:type="dxa"/>
            <w:vMerge/>
            <w:vAlign w:val="center"/>
          </w:tcPr>
          <w:p w14:paraId="65862E8B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67B46A41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D1EB3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26F7FC4" w14:textId="77777777" w:rsidR="00692DDD" w:rsidRDefault="00692DDD" w:rsidP="00FE1B6E"/>
        </w:tc>
        <w:tc>
          <w:tcPr>
            <w:tcW w:w="1560" w:type="dxa"/>
            <w:vAlign w:val="center"/>
          </w:tcPr>
          <w:p w14:paraId="0A85214D" w14:textId="18DBF166" w:rsidR="00692DDD" w:rsidRDefault="00692DDD" w:rsidP="00FE1B6E">
            <w:r w:rsidRPr="00107FC8">
              <w:t>Equipment</w:t>
            </w:r>
          </w:p>
        </w:tc>
        <w:tc>
          <w:tcPr>
            <w:tcW w:w="5528" w:type="dxa"/>
            <w:vAlign w:val="center"/>
          </w:tcPr>
          <w:p w14:paraId="305B4910" w14:textId="48C8A4E1" w:rsidR="00692DDD" w:rsidRDefault="00692DDD" w:rsidP="00FE1B6E">
            <w:r w:rsidRPr="00D7415D">
              <w:t xml:space="preserve">Major damage to equipment causing operation to </w:t>
            </w:r>
            <w:r>
              <w:t xml:space="preserve">immediately </w:t>
            </w:r>
            <w:r w:rsidRPr="00D7415D">
              <w:t>cease</w:t>
            </w:r>
          </w:p>
        </w:tc>
      </w:tr>
      <w:tr w:rsidR="00692DDD" w14:paraId="541379AB" w14:textId="77777777" w:rsidTr="00296545">
        <w:tc>
          <w:tcPr>
            <w:tcW w:w="2324" w:type="dxa"/>
            <w:vMerge/>
            <w:vAlign w:val="center"/>
          </w:tcPr>
          <w:p w14:paraId="057E1D2C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5231DA87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95A10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F20FCAA" w14:textId="77777777" w:rsidR="00692DDD" w:rsidRDefault="00692DDD" w:rsidP="00FE1B6E"/>
        </w:tc>
        <w:tc>
          <w:tcPr>
            <w:tcW w:w="1560" w:type="dxa"/>
            <w:vAlign w:val="center"/>
          </w:tcPr>
          <w:p w14:paraId="0F89F255" w14:textId="546A28E0" w:rsidR="00692DDD" w:rsidRDefault="00692DDD" w:rsidP="00FE1B6E">
            <w:r>
              <w:t xml:space="preserve">Event </w:t>
            </w:r>
          </w:p>
        </w:tc>
        <w:tc>
          <w:tcPr>
            <w:tcW w:w="5528" w:type="dxa"/>
            <w:vAlign w:val="center"/>
          </w:tcPr>
          <w:p w14:paraId="3A2261EC" w14:textId="07AEEAC0" w:rsidR="00692DDD" w:rsidRDefault="00692DDD" w:rsidP="00FE1B6E">
            <w:r>
              <w:t>Irreparable damage to total event proceedings</w:t>
            </w:r>
          </w:p>
        </w:tc>
      </w:tr>
      <w:tr w:rsidR="00692DDD" w14:paraId="0531C8FB" w14:textId="77777777" w:rsidTr="00296545">
        <w:tc>
          <w:tcPr>
            <w:tcW w:w="2324" w:type="dxa"/>
            <w:vMerge/>
            <w:vAlign w:val="center"/>
          </w:tcPr>
          <w:p w14:paraId="0A2F7449" w14:textId="77777777" w:rsidR="00692DDD" w:rsidRDefault="00692DDD" w:rsidP="00FE1B6E"/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598CBBDB" w14:textId="77777777" w:rsidR="00692DDD" w:rsidRDefault="00692DDD" w:rsidP="00FE1B6E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FA843" w14:textId="77777777" w:rsidR="00692DDD" w:rsidRDefault="00692DDD" w:rsidP="00FE1B6E"/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EB6D4CC" w14:textId="77777777" w:rsidR="00692DDD" w:rsidRDefault="00692DDD" w:rsidP="00FE1B6E"/>
        </w:tc>
        <w:tc>
          <w:tcPr>
            <w:tcW w:w="1560" w:type="dxa"/>
            <w:vAlign w:val="center"/>
          </w:tcPr>
          <w:p w14:paraId="470E9ABB" w14:textId="5C708544" w:rsidR="00692DDD" w:rsidRDefault="00692DDD" w:rsidP="00FE1B6E">
            <w:r w:rsidRPr="00107FC8">
              <w:t>Environment</w:t>
            </w:r>
          </w:p>
        </w:tc>
        <w:tc>
          <w:tcPr>
            <w:tcW w:w="5528" w:type="dxa"/>
            <w:vAlign w:val="center"/>
          </w:tcPr>
          <w:p w14:paraId="1652E542" w14:textId="63B56069" w:rsidR="00692DDD" w:rsidRDefault="00692DDD" w:rsidP="00FE1B6E">
            <w:r w:rsidRPr="00D7415D">
              <w:t>Long term impact with recovery time 1+ year</w:t>
            </w:r>
          </w:p>
        </w:tc>
      </w:tr>
    </w:tbl>
    <w:p w14:paraId="2C6B8DDA" w14:textId="197F8E06" w:rsidR="00C24729" w:rsidRDefault="00C24729"/>
    <w:p w14:paraId="4D782D55" w14:textId="4B41345F" w:rsidR="00DB0687" w:rsidRDefault="00DB0687"/>
    <w:p w14:paraId="1F82FC14" w14:textId="7F0D3D64" w:rsidR="00937DC0" w:rsidRDefault="00937DC0"/>
    <w:p w14:paraId="39F91306" w14:textId="235BA406" w:rsidR="00937DC0" w:rsidRDefault="00937DC0"/>
    <w:p w14:paraId="2C523D11" w14:textId="77777777" w:rsidR="00806EE4" w:rsidRDefault="00806EE4"/>
    <w:p w14:paraId="6DA9A766" w14:textId="77777777" w:rsidR="00806EE4" w:rsidRDefault="00806EE4"/>
    <w:p w14:paraId="6248CC60" w14:textId="1DD57890" w:rsidR="00937DC0" w:rsidRDefault="00937DC0"/>
    <w:p w14:paraId="217EDF31" w14:textId="1B451B18" w:rsidR="00937DC0" w:rsidRDefault="00937DC0"/>
    <w:p w14:paraId="452D155A" w14:textId="77777777" w:rsidR="00937DC0" w:rsidRDefault="00937DC0"/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992"/>
        <w:gridCol w:w="1701"/>
        <w:gridCol w:w="426"/>
        <w:gridCol w:w="425"/>
        <w:gridCol w:w="567"/>
        <w:gridCol w:w="4111"/>
        <w:gridCol w:w="425"/>
        <w:gridCol w:w="425"/>
        <w:gridCol w:w="567"/>
        <w:gridCol w:w="2410"/>
      </w:tblGrid>
      <w:tr w:rsidR="00661980" w14:paraId="009DB467" w14:textId="77777777" w:rsidTr="00661980">
        <w:tc>
          <w:tcPr>
            <w:tcW w:w="426" w:type="dxa"/>
            <w:vMerge w:val="restart"/>
            <w:vAlign w:val="center"/>
          </w:tcPr>
          <w:p w14:paraId="6340291E" w14:textId="62F33A76" w:rsidR="00661980" w:rsidRDefault="00661980" w:rsidP="00AA65B0">
            <w:pPr>
              <w:jc w:val="center"/>
            </w:pPr>
            <w:r>
              <w:lastRenderedPageBreak/>
              <w:t>#</w:t>
            </w:r>
          </w:p>
        </w:tc>
        <w:tc>
          <w:tcPr>
            <w:tcW w:w="1417" w:type="dxa"/>
            <w:vMerge w:val="restart"/>
            <w:vAlign w:val="center"/>
          </w:tcPr>
          <w:p w14:paraId="2F764562" w14:textId="25EEF591" w:rsidR="00661980" w:rsidRDefault="00661980" w:rsidP="00AA65B0">
            <w:pPr>
              <w:jc w:val="center"/>
            </w:pPr>
            <w:r>
              <w:t>Hazard</w:t>
            </w:r>
          </w:p>
        </w:tc>
        <w:tc>
          <w:tcPr>
            <w:tcW w:w="992" w:type="dxa"/>
            <w:vMerge w:val="restart"/>
            <w:vAlign w:val="center"/>
          </w:tcPr>
          <w:p w14:paraId="67508024" w14:textId="22166755" w:rsidR="00661980" w:rsidRDefault="00661980" w:rsidP="00AA65B0">
            <w:pPr>
              <w:jc w:val="center"/>
            </w:pPr>
            <w:r>
              <w:t>At Risk</w:t>
            </w:r>
          </w:p>
        </w:tc>
        <w:tc>
          <w:tcPr>
            <w:tcW w:w="1701" w:type="dxa"/>
            <w:vMerge w:val="restart"/>
            <w:vAlign w:val="center"/>
          </w:tcPr>
          <w:p w14:paraId="1650C01E" w14:textId="102D77F0" w:rsidR="00661980" w:rsidRDefault="00661980" w:rsidP="00AA65B0">
            <w:pPr>
              <w:jc w:val="center"/>
            </w:pPr>
            <w:r>
              <w:t>Risk</w:t>
            </w:r>
          </w:p>
        </w:tc>
        <w:tc>
          <w:tcPr>
            <w:tcW w:w="1418" w:type="dxa"/>
            <w:gridSpan w:val="3"/>
            <w:vAlign w:val="center"/>
          </w:tcPr>
          <w:p w14:paraId="6F5E916F" w14:textId="7B4B3732" w:rsidR="00661980" w:rsidRDefault="00661980" w:rsidP="00AA65B0">
            <w:pPr>
              <w:jc w:val="center"/>
            </w:pPr>
            <w:r>
              <w:t>Rating</w:t>
            </w:r>
          </w:p>
        </w:tc>
        <w:tc>
          <w:tcPr>
            <w:tcW w:w="4111" w:type="dxa"/>
            <w:vMerge w:val="restart"/>
            <w:vAlign w:val="center"/>
          </w:tcPr>
          <w:p w14:paraId="19FE2F76" w14:textId="54EBC216" w:rsidR="00661980" w:rsidRDefault="00661980" w:rsidP="00AA65B0">
            <w:pPr>
              <w:jc w:val="center"/>
            </w:pPr>
            <w:r>
              <w:t>Control</w:t>
            </w:r>
          </w:p>
        </w:tc>
        <w:tc>
          <w:tcPr>
            <w:tcW w:w="1417" w:type="dxa"/>
            <w:gridSpan w:val="3"/>
            <w:vAlign w:val="center"/>
          </w:tcPr>
          <w:p w14:paraId="513B9458" w14:textId="2EBCF414" w:rsidR="00661980" w:rsidRDefault="00661980" w:rsidP="00AA65B0">
            <w:pPr>
              <w:jc w:val="center"/>
            </w:pPr>
            <w:r>
              <w:t>Rating</w:t>
            </w:r>
          </w:p>
        </w:tc>
        <w:tc>
          <w:tcPr>
            <w:tcW w:w="2410" w:type="dxa"/>
            <w:vMerge w:val="restart"/>
            <w:vAlign w:val="center"/>
          </w:tcPr>
          <w:p w14:paraId="75B6CB2F" w14:textId="29B6F917" w:rsidR="00661980" w:rsidRDefault="00661980" w:rsidP="00AA65B0">
            <w:pPr>
              <w:jc w:val="center"/>
            </w:pPr>
            <w:r>
              <w:t>Further controls</w:t>
            </w:r>
          </w:p>
        </w:tc>
      </w:tr>
      <w:tr w:rsidR="00661980" w14:paraId="207C86C9" w14:textId="77777777" w:rsidTr="00661980">
        <w:tc>
          <w:tcPr>
            <w:tcW w:w="426" w:type="dxa"/>
            <w:vMerge/>
          </w:tcPr>
          <w:p w14:paraId="3D1E7D4E" w14:textId="77777777" w:rsidR="00661980" w:rsidRDefault="00661980" w:rsidP="00AA65B0"/>
        </w:tc>
        <w:tc>
          <w:tcPr>
            <w:tcW w:w="1417" w:type="dxa"/>
            <w:vMerge/>
          </w:tcPr>
          <w:p w14:paraId="55B9E16B" w14:textId="77777777" w:rsidR="00661980" w:rsidRDefault="00661980" w:rsidP="00AA65B0"/>
        </w:tc>
        <w:tc>
          <w:tcPr>
            <w:tcW w:w="992" w:type="dxa"/>
            <w:vMerge/>
          </w:tcPr>
          <w:p w14:paraId="5709A122" w14:textId="77777777" w:rsidR="00661980" w:rsidRDefault="00661980" w:rsidP="00AA65B0"/>
        </w:tc>
        <w:tc>
          <w:tcPr>
            <w:tcW w:w="1701" w:type="dxa"/>
            <w:vMerge/>
          </w:tcPr>
          <w:p w14:paraId="27777855" w14:textId="77777777" w:rsidR="00661980" w:rsidRDefault="00661980" w:rsidP="00AA65B0"/>
        </w:tc>
        <w:tc>
          <w:tcPr>
            <w:tcW w:w="426" w:type="dxa"/>
            <w:vAlign w:val="center"/>
          </w:tcPr>
          <w:p w14:paraId="2D502CB2" w14:textId="59E7DF66" w:rsidR="00661980" w:rsidRDefault="00661980" w:rsidP="00AA65B0">
            <w:pPr>
              <w:jc w:val="center"/>
            </w:pPr>
            <w:r>
              <w:t>L</w:t>
            </w:r>
          </w:p>
        </w:tc>
        <w:tc>
          <w:tcPr>
            <w:tcW w:w="425" w:type="dxa"/>
            <w:vAlign w:val="center"/>
          </w:tcPr>
          <w:p w14:paraId="77CF7E01" w14:textId="2F7243CB" w:rsidR="00661980" w:rsidRDefault="00661980" w:rsidP="00AA65B0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6E21E84B" w14:textId="7B08690C" w:rsidR="00661980" w:rsidRDefault="00661980" w:rsidP="00AA65B0">
            <w:pPr>
              <w:jc w:val="center"/>
            </w:pPr>
            <w:r>
              <w:t>RR</w:t>
            </w:r>
          </w:p>
        </w:tc>
        <w:tc>
          <w:tcPr>
            <w:tcW w:w="4111" w:type="dxa"/>
            <w:vMerge/>
            <w:vAlign w:val="center"/>
          </w:tcPr>
          <w:p w14:paraId="25D96FDF" w14:textId="77777777" w:rsidR="00661980" w:rsidRDefault="00661980" w:rsidP="00AA65B0">
            <w:pPr>
              <w:jc w:val="center"/>
            </w:pPr>
          </w:p>
        </w:tc>
        <w:tc>
          <w:tcPr>
            <w:tcW w:w="425" w:type="dxa"/>
            <w:vAlign w:val="center"/>
          </w:tcPr>
          <w:p w14:paraId="21A583C6" w14:textId="14037080" w:rsidR="00661980" w:rsidRDefault="00661980" w:rsidP="00AA65B0">
            <w:pPr>
              <w:jc w:val="center"/>
            </w:pPr>
            <w:r>
              <w:t>L</w:t>
            </w:r>
          </w:p>
        </w:tc>
        <w:tc>
          <w:tcPr>
            <w:tcW w:w="425" w:type="dxa"/>
            <w:vAlign w:val="center"/>
          </w:tcPr>
          <w:p w14:paraId="65BCFA86" w14:textId="62FF9BA4" w:rsidR="00661980" w:rsidRDefault="00661980" w:rsidP="00AA65B0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1DE3DE58" w14:textId="0302C4D0" w:rsidR="00661980" w:rsidRDefault="00661980" w:rsidP="00AA65B0">
            <w:pPr>
              <w:jc w:val="center"/>
            </w:pPr>
            <w:r>
              <w:t>RR</w:t>
            </w:r>
          </w:p>
        </w:tc>
        <w:tc>
          <w:tcPr>
            <w:tcW w:w="2410" w:type="dxa"/>
            <w:vMerge/>
          </w:tcPr>
          <w:p w14:paraId="49D58C84" w14:textId="77777777" w:rsidR="00661980" w:rsidRDefault="00661980" w:rsidP="00AA65B0"/>
        </w:tc>
      </w:tr>
      <w:tr w:rsidR="00AA65B0" w14:paraId="651CC7E6" w14:textId="77777777" w:rsidTr="00661980">
        <w:tc>
          <w:tcPr>
            <w:tcW w:w="13892" w:type="dxa"/>
            <w:gridSpan w:val="12"/>
            <w:shd w:val="clear" w:color="auto" w:fill="D9D9D9" w:themeFill="background1" w:themeFillShade="D9"/>
          </w:tcPr>
          <w:p w14:paraId="136D59DA" w14:textId="77777777" w:rsidR="00AA65B0" w:rsidRDefault="00AA65B0" w:rsidP="00AA65B0"/>
        </w:tc>
      </w:tr>
      <w:tr w:rsidR="008C741E" w14:paraId="39DDFAD0" w14:textId="77777777" w:rsidTr="00661980">
        <w:tc>
          <w:tcPr>
            <w:tcW w:w="426" w:type="dxa"/>
            <w:vAlign w:val="center"/>
          </w:tcPr>
          <w:p w14:paraId="1C2DBC3E" w14:textId="36B3A3F9" w:rsidR="00FE1B6E" w:rsidRPr="00806EE4" w:rsidRDefault="00FE1B6E" w:rsidP="00296545">
            <w:p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1</w:t>
            </w:r>
          </w:p>
        </w:tc>
        <w:tc>
          <w:tcPr>
            <w:tcW w:w="1417" w:type="dxa"/>
            <w:vAlign w:val="center"/>
          </w:tcPr>
          <w:p w14:paraId="219B4967" w14:textId="48149E15" w:rsidR="00FE1B6E" w:rsidRPr="00806EE4" w:rsidRDefault="00FE1B6E" w:rsidP="00296545">
            <w:p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Moving vehicles on site</w:t>
            </w:r>
          </w:p>
        </w:tc>
        <w:tc>
          <w:tcPr>
            <w:tcW w:w="992" w:type="dxa"/>
            <w:vAlign w:val="center"/>
          </w:tcPr>
          <w:p w14:paraId="5D5BB4B4" w14:textId="382EFB70" w:rsidR="00FE1B6E" w:rsidRPr="00806EE4" w:rsidRDefault="00FE1B6E" w:rsidP="00296545">
            <w:p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 xml:space="preserve">All </w:t>
            </w:r>
          </w:p>
        </w:tc>
        <w:tc>
          <w:tcPr>
            <w:tcW w:w="1701" w:type="dxa"/>
            <w:vAlign w:val="center"/>
          </w:tcPr>
          <w:p w14:paraId="223057C0" w14:textId="3F8F1697" w:rsidR="00FE1B6E" w:rsidRPr="00806EE4" w:rsidRDefault="00FE1B6E" w:rsidP="00296545">
            <w:p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Impact (Minor and Major) causing damage to people, Property and/or Equipment.</w:t>
            </w:r>
          </w:p>
        </w:tc>
        <w:tc>
          <w:tcPr>
            <w:tcW w:w="426" w:type="dxa"/>
            <w:vAlign w:val="center"/>
          </w:tcPr>
          <w:p w14:paraId="33A32BFB" w14:textId="77777777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</w:tc>
        <w:tc>
          <w:tcPr>
            <w:tcW w:w="425" w:type="dxa"/>
            <w:vAlign w:val="center"/>
          </w:tcPr>
          <w:p w14:paraId="15DAFDC0" w14:textId="77777777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</w:tc>
        <w:tc>
          <w:tcPr>
            <w:tcW w:w="567" w:type="dxa"/>
            <w:vAlign w:val="center"/>
          </w:tcPr>
          <w:p w14:paraId="0D455FC2" w14:textId="77777777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</w:tc>
        <w:tc>
          <w:tcPr>
            <w:tcW w:w="4111" w:type="dxa"/>
            <w:vAlign w:val="center"/>
          </w:tcPr>
          <w:p w14:paraId="4F86DCA8" w14:textId="2D3151F3" w:rsidR="00FE1B6E" w:rsidRPr="00806EE4" w:rsidRDefault="00FE1B6E">
            <w:pPr>
              <w:pStyle w:val="ListParagraph"/>
              <w:numPr>
                <w:ilvl w:val="1"/>
                <w:numId w:val="14"/>
              </w:num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Minimise site traffic to essential traffic only as decided by the Event Manager and with support from event staff.</w:t>
            </w:r>
          </w:p>
          <w:p w14:paraId="661BEAF1" w14:textId="77777777" w:rsidR="00FE1B6E" w:rsidRPr="00806EE4" w:rsidRDefault="00FE1B6E">
            <w:pPr>
              <w:pStyle w:val="ListParagraph"/>
              <w:numPr>
                <w:ilvl w:val="1"/>
                <w:numId w:val="14"/>
              </w:num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All traffic shall observe site speed restrictions of 5 mph or less.</w:t>
            </w:r>
          </w:p>
          <w:p w14:paraId="35FB0621" w14:textId="77777777" w:rsidR="00FE1B6E" w:rsidRPr="00806EE4" w:rsidRDefault="00FE1B6E">
            <w:pPr>
              <w:pStyle w:val="ListParagraph"/>
              <w:numPr>
                <w:ilvl w:val="1"/>
                <w:numId w:val="14"/>
              </w:num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Contractors and staff vehicles to be issued with window passes for ease of identifying designated contractor vehicles.</w:t>
            </w:r>
          </w:p>
          <w:p w14:paraId="58081299" w14:textId="77777777" w:rsidR="00FE1B6E" w:rsidRPr="00806EE4" w:rsidRDefault="00FE1B6E">
            <w:pPr>
              <w:pStyle w:val="ListParagraph"/>
              <w:numPr>
                <w:ilvl w:val="1"/>
                <w:numId w:val="14"/>
              </w:num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All non-essential vehicles not needed for immediate site work to be parked in designated area away from pedestrian foot fall.</w:t>
            </w:r>
          </w:p>
          <w:p w14:paraId="5C74555E" w14:textId="77777777" w:rsidR="00FE1B6E" w:rsidRPr="00806EE4" w:rsidRDefault="00FE1B6E">
            <w:pPr>
              <w:pStyle w:val="ListParagraph"/>
              <w:numPr>
                <w:ilvl w:val="1"/>
                <w:numId w:val="14"/>
              </w:num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Essential vehicles on site to use turning signals as necessary to indicate direction of movement.</w:t>
            </w:r>
          </w:p>
          <w:p w14:paraId="3891412B" w14:textId="77777777" w:rsidR="00FE1B6E" w:rsidRPr="00806EE4" w:rsidRDefault="00FE1B6E">
            <w:pPr>
              <w:pStyle w:val="ListParagraph"/>
              <w:numPr>
                <w:ilvl w:val="1"/>
                <w:numId w:val="14"/>
              </w:num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Staff and Event Management should be active in overseeing and enforcing this policy to reduce risk to all.</w:t>
            </w:r>
          </w:p>
          <w:p w14:paraId="39774103" w14:textId="7254C187" w:rsidR="00FE1B6E" w:rsidRPr="00806EE4" w:rsidRDefault="00FE1B6E">
            <w:pPr>
              <w:pStyle w:val="ListParagraph"/>
              <w:numPr>
                <w:ilvl w:val="1"/>
                <w:numId w:val="14"/>
              </w:num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All on site drivers to put forth a plan of all movements to ensure risks are controlled.</w:t>
            </w:r>
          </w:p>
        </w:tc>
        <w:tc>
          <w:tcPr>
            <w:tcW w:w="425" w:type="dxa"/>
            <w:vAlign w:val="center"/>
          </w:tcPr>
          <w:p w14:paraId="2F05D806" w14:textId="77777777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</w:tc>
        <w:tc>
          <w:tcPr>
            <w:tcW w:w="425" w:type="dxa"/>
            <w:vAlign w:val="center"/>
          </w:tcPr>
          <w:p w14:paraId="0E3D200C" w14:textId="77777777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</w:tc>
        <w:tc>
          <w:tcPr>
            <w:tcW w:w="567" w:type="dxa"/>
            <w:vAlign w:val="center"/>
          </w:tcPr>
          <w:p w14:paraId="5A0312DF" w14:textId="77777777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</w:tc>
        <w:tc>
          <w:tcPr>
            <w:tcW w:w="2410" w:type="dxa"/>
            <w:vAlign w:val="center"/>
          </w:tcPr>
          <w:p w14:paraId="2071FBC9" w14:textId="77777777" w:rsidR="00FE1B6E" w:rsidRPr="00806EE4" w:rsidRDefault="00FE1B6E" w:rsidP="0071112A">
            <w:p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Only essential vehicles to be permitted on site.</w:t>
            </w:r>
          </w:p>
          <w:p w14:paraId="785EBC00" w14:textId="77777777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  <w:p w14:paraId="2D5EE5CC" w14:textId="628912E5" w:rsidR="00FE1B6E" w:rsidRPr="00806EE4" w:rsidRDefault="00FE1B6E" w:rsidP="0071112A">
            <w:pPr>
              <w:rPr>
                <w:color w:val="A6A6A6" w:themeColor="background1" w:themeShade="A6"/>
              </w:rPr>
            </w:pPr>
            <w:r w:rsidRPr="00806EE4">
              <w:rPr>
                <w:color w:val="A6A6A6" w:themeColor="background1" w:themeShade="A6"/>
              </w:rPr>
              <w:t>All drivers to exercise caution while manoeuvring on site.</w:t>
            </w:r>
          </w:p>
          <w:p w14:paraId="42F7DCCA" w14:textId="00EC76EC" w:rsidR="00FE1B6E" w:rsidRPr="00806EE4" w:rsidRDefault="00FE1B6E" w:rsidP="00296545">
            <w:pPr>
              <w:rPr>
                <w:color w:val="A6A6A6" w:themeColor="background1" w:themeShade="A6"/>
              </w:rPr>
            </w:pPr>
          </w:p>
        </w:tc>
      </w:tr>
      <w:tr w:rsidR="00806EE4" w14:paraId="494475EF" w14:textId="77777777" w:rsidTr="00806EE4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FE67FF3" w14:textId="77777777" w:rsidR="00806EE4" w:rsidRDefault="00806EE4" w:rsidP="00296545"/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C76E77" w14:textId="77777777" w:rsidR="00806EE4" w:rsidRDefault="00806EE4" w:rsidP="00296545"/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E56EE5" w14:textId="77777777" w:rsidR="00806EE4" w:rsidRDefault="00806EE4" w:rsidP="00296545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DC32B7" w14:textId="77777777" w:rsidR="00806EE4" w:rsidRDefault="00806EE4" w:rsidP="00296545"/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392630E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EF025A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3A10AF" w14:textId="77777777" w:rsidR="00806EE4" w:rsidRDefault="00806EE4" w:rsidP="00296545"/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39EE92F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648139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4BE36AF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449C49" w14:textId="77777777" w:rsidR="00806EE4" w:rsidRDefault="00806EE4" w:rsidP="00296545"/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2C65A7" w14:textId="77777777" w:rsidR="00806EE4" w:rsidRDefault="00806EE4" w:rsidP="0071112A"/>
        </w:tc>
      </w:tr>
      <w:tr w:rsidR="00806EE4" w14:paraId="63B16142" w14:textId="77777777" w:rsidTr="00661980">
        <w:tc>
          <w:tcPr>
            <w:tcW w:w="426" w:type="dxa"/>
            <w:vAlign w:val="center"/>
          </w:tcPr>
          <w:p w14:paraId="0FFBA02A" w14:textId="77777777" w:rsidR="00806EE4" w:rsidRDefault="00806EE4" w:rsidP="00296545"/>
        </w:tc>
        <w:tc>
          <w:tcPr>
            <w:tcW w:w="1417" w:type="dxa"/>
            <w:vAlign w:val="center"/>
          </w:tcPr>
          <w:p w14:paraId="433C2D1F" w14:textId="77777777" w:rsidR="00806EE4" w:rsidRDefault="00806EE4" w:rsidP="00296545"/>
        </w:tc>
        <w:tc>
          <w:tcPr>
            <w:tcW w:w="992" w:type="dxa"/>
            <w:vAlign w:val="center"/>
          </w:tcPr>
          <w:p w14:paraId="769BCB23" w14:textId="77777777" w:rsidR="00806EE4" w:rsidRDefault="00806EE4" w:rsidP="00296545"/>
        </w:tc>
        <w:tc>
          <w:tcPr>
            <w:tcW w:w="1701" w:type="dxa"/>
            <w:vAlign w:val="center"/>
          </w:tcPr>
          <w:p w14:paraId="51CCE57D" w14:textId="77777777" w:rsidR="00806EE4" w:rsidRDefault="00806EE4" w:rsidP="00296545"/>
        </w:tc>
        <w:tc>
          <w:tcPr>
            <w:tcW w:w="426" w:type="dxa"/>
            <w:vAlign w:val="center"/>
          </w:tcPr>
          <w:p w14:paraId="3C8CDC47" w14:textId="77777777" w:rsidR="00806EE4" w:rsidRDefault="00806EE4" w:rsidP="00296545"/>
        </w:tc>
        <w:tc>
          <w:tcPr>
            <w:tcW w:w="425" w:type="dxa"/>
            <w:vAlign w:val="center"/>
          </w:tcPr>
          <w:p w14:paraId="02EB70E7" w14:textId="77777777" w:rsidR="00806EE4" w:rsidRDefault="00806EE4" w:rsidP="00296545"/>
        </w:tc>
        <w:tc>
          <w:tcPr>
            <w:tcW w:w="567" w:type="dxa"/>
            <w:vAlign w:val="center"/>
          </w:tcPr>
          <w:p w14:paraId="1D5710FB" w14:textId="77777777" w:rsidR="00806EE4" w:rsidRDefault="00806EE4" w:rsidP="00296545"/>
        </w:tc>
        <w:tc>
          <w:tcPr>
            <w:tcW w:w="4111" w:type="dxa"/>
            <w:vAlign w:val="center"/>
          </w:tcPr>
          <w:p w14:paraId="30333678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vAlign w:val="center"/>
          </w:tcPr>
          <w:p w14:paraId="37BD5670" w14:textId="77777777" w:rsidR="00806EE4" w:rsidRDefault="00806EE4" w:rsidP="00296545"/>
        </w:tc>
        <w:tc>
          <w:tcPr>
            <w:tcW w:w="425" w:type="dxa"/>
            <w:vAlign w:val="center"/>
          </w:tcPr>
          <w:p w14:paraId="75A9CD0B" w14:textId="77777777" w:rsidR="00806EE4" w:rsidRDefault="00806EE4" w:rsidP="00296545"/>
        </w:tc>
        <w:tc>
          <w:tcPr>
            <w:tcW w:w="567" w:type="dxa"/>
            <w:vAlign w:val="center"/>
          </w:tcPr>
          <w:p w14:paraId="0E2C0E58" w14:textId="77777777" w:rsidR="00806EE4" w:rsidRDefault="00806EE4" w:rsidP="00296545"/>
        </w:tc>
        <w:tc>
          <w:tcPr>
            <w:tcW w:w="2410" w:type="dxa"/>
            <w:vAlign w:val="center"/>
          </w:tcPr>
          <w:p w14:paraId="4B2EF672" w14:textId="77777777" w:rsidR="00806EE4" w:rsidRDefault="00806EE4" w:rsidP="0071112A"/>
        </w:tc>
      </w:tr>
      <w:tr w:rsidR="00806EE4" w14:paraId="28551757" w14:textId="77777777" w:rsidTr="00806EE4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D011F46" w14:textId="77777777" w:rsidR="00806EE4" w:rsidRDefault="00806EE4" w:rsidP="00296545"/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198271" w14:textId="77777777" w:rsidR="00806EE4" w:rsidRDefault="00806EE4" w:rsidP="00296545"/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AE03DE" w14:textId="77777777" w:rsidR="00806EE4" w:rsidRDefault="00806EE4" w:rsidP="00296545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D714D1" w14:textId="77777777" w:rsidR="00806EE4" w:rsidRDefault="00806EE4" w:rsidP="00296545"/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C468678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8A17CB1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3956A2" w14:textId="77777777" w:rsidR="00806EE4" w:rsidRDefault="00806EE4" w:rsidP="00296545"/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BD77DD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AC5285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0E68E43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EC60EE" w14:textId="77777777" w:rsidR="00806EE4" w:rsidRDefault="00806EE4" w:rsidP="00296545"/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4F53F8" w14:textId="77777777" w:rsidR="00806EE4" w:rsidRDefault="00806EE4" w:rsidP="0071112A"/>
        </w:tc>
      </w:tr>
      <w:tr w:rsidR="00806EE4" w14:paraId="2B800AA2" w14:textId="77777777" w:rsidTr="00661980">
        <w:tc>
          <w:tcPr>
            <w:tcW w:w="426" w:type="dxa"/>
            <w:vAlign w:val="center"/>
          </w:tcPr>
          <w:p w14:paraId="0252E341" w14:textId="77777777" w:rsidR="00806EE4" w:rsidRDefault="00806EE4" w:rsidP="00296545"/>
        </w:tc>
        <w:tc>
          <w:tcPr>
            <w:tcW w:w="1417" w:type="dxa"/>
            <w:vAlign w:val="center"/>
          </w:tcPr>
          <w:p w14:paraId="40E4E9F6" w14:textId="77777777" w:rsidR="00806EE4" w:rsidRDefault="00806EE4" w:rsidP="00296545"/>
        </w:tc>
        <w:tc>
          <w:tcPr>
            <w:tcW w:w="992" w:type="dxa"/>
            <w:vAlign w:val="center"/>
          </w:tcPr>
          <w:p w14:paraId="28F068CC" w14:textId="77777777" w:rsidR="00806EE4" w:rsidRDefault="00806EE4" w:rsidP="00296545"/>
        </w:tc>
        <w:tc>
          <w:tcPr>
            <w:tcW w:w="1701" w:type="dxa"/>
            <w:vAlign w:val="center"/>
          </w:tcPr>
          <w:p w14:paraId="29F13034" w14:textId="77777777" w:rsidR="00806EE4" w:rsidRDefault="00806EE4" w:rsidP="00296545"/>
        </w:tc>
        <w:tc>
          <w:tcPr>
            <w:tcW w:w="426" w:type="dxa"/>
            <w:vAlign w:val="center"/>
          </w:tcPr>
          <w:p w14:paraId="24D3096B" w14:textId="77777777" w:rsidR="00806EE4" w:rsidRDefault="00806EE4" w:rsidP="00296545"/>
        </w:tc>
        <w:tc>
          <w:tcPr>
            <w:tcW w:w="425" w:type="dxa"/>
            <w:vAlign w:val="center"/>
          </w:tcPr>
          <w:p w14:paraId="4F1D0F22" w14:textId="77777777" w:rsidR="00806EE4" w:rsidRDefault="00806EE4" w:rsidP="00296545"/>
        </w:tc>
        <w:tc>
          <w:tcPr>
            <w:tcW w:w="567" w:type="dxa"/>
            <w:vAlign w:val="center"/>
          </w:tcPr>
          <w:p w14:paraId="28DA6D36" w14:textId="77777777" w:rsidR="00806EE4" w:rsidRDefault="00806EE4" w:rsidP="00296545"/>
        </w:tc>
        <w:tc>
          <w:tcPr>
            <w:tcW w:w="4111" w:type="dxa"/>
            <w:vAlign w:val="center"/>
          </w:tcPr>
          <w:p w14:paraId="5E9C6CA2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vAlign w:val="center"/>
          </w:tcPr>
          <w:p w14:paraId="32006FA6" w14:textId="77777777" w:rsidR="00806EE4" w:rsidRDefault="00806EE4" w:rsidP="00296545"/>
        </w:tc>
        <w:tc>
          <w:tcPr>
            <w:tcW w:w="425" w:type="dxa"/>
            <w:vAlign w:val="center"/>
          </w:tcPr>
          <w:p w14:paraId="55C80341" w14:textId="77777777" w:rsidR="00806EE4" w:rsidRDefault="00806EE4" w:rsidP="00296545"/>
        </w:tc>
        <w:tc>
          <w:tcPr>
            <w:tcW w:w="567" w:type="dxa"/>
            <w:vAlign w:val="center"/>
          </w:tcPr>
          <w:p w14:paraId="7531A72E" w14:textId="77777777" w:rsidR="00806EE4" w:rsidRDefault="00806EE4" w:rsidP="00296545"/>
        </w:tc>
        <w:tc>
          <w:tcPr>
            <w:tcW w:w="2410" w:type="dxa"/>
            <w:vAlign w:val="center"/>
          </w:tcPr>
          <w:p w14:paraId="0CE7965C" w14:textId="77777777" w:rsidR="00806EE4" w:rsidRDefault="00806EE4" w:rsidP="0071112A"/>
        </w:tc>
      </w:tr>
      <w:tr w:rsidR="00806EE4" w14:paraId="54B3F166" w14:textId="77777777" w:rsidTr="00806EE4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B006F67" w14:textId="77777777" w:rsidR="00806EE4" w:rsidRDefault="00806EE4" w:rsidP="00296545"/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BE95E3" w14:textId="77777777" w:rsidR="00806EE4" w:rsidRDefault="00806EE4" w:rsidP="00296545"/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890CA3" w14:textId="77777777" w:rsidR="00806EE4" w:rsidRDefault="00806EE4" w:rsidP="00296545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B6CE10" w14:textId="77777777" w:rsidR="00806EE4" w:rsidRDefault="00806EE4" w:rsidP="00296545"/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00C1799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AF235FB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0D9927" w14:textId="77777777" w:rsidR="00806EE4" w:rsidRDefault="00806EE4" w:rsidP="00296545"/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9B94521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9E0CA1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1577040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7A3971" w14:textId="77777777" w:rsidR="00806EE4" w:rsidRDefault="00806EE4" w:rsidP="00296545"/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5FA76FF" w14:textId="77777777" w:rsidR="00806EE4" w:rsidRDefault="00806EE4" w:rsidP="0071112A"/>
        </w:tc>
      </w:tr>
      <w:tr w:rsidR="00806EE4" w14:paraId="4A190AB5" w14:textId="77777777" w:rsidTr="00661980">
        <w:tc>
          <w:tcPr>
            <w:tcW w:w="426" w:type="dxa"/>
            <w:vAlign w:val="center"/>
          </w:tcPr>
          <w:p w14:paraId="7B247961" w14:textId="77777777" w:rsidR="00806EE4" w:rsidRDefault="00806EE4" w:rsidP="00296545"/>
        </w:tc>
        <w:tc>
          <w:tcPr>
            <w:tcW w:w="1417" w:type="dxa"/>
            <w:vAlign w:val="center"/>
          </w:tcPr>
          <w:p w14:paraId="41517646" w14:textId="77777777" w:rsidR="00806EE4" w:rsidRDefault="00806EE4" w:rsidP="00296545"/>
        </w:tc>
        <w:tc>
          <w:tcPr>
            <w:tcW w:w="992" w:type="dxa"/>
            <w:vAlign w:val="center"/>
          </w:tcPr>
          <w:p w14:paraId="6D3334F7" w14:textId="77777777" w:rsidR="00806EE4" w:rsidRDefault="00806EE4" w:rsidP="00296545"/>
        </w:tc>
        <w:tc>
          <w:tcPr>
            <w:tcW w:w="1701" w:type="dxa"/>
            <w:vAlign w:val="center"/>
          </w:tcPr>
          <w:p w14:paraId="6083EA41" w14:textId="77777777" w:rsidR="00806EE4" w:rsidRDefault="00806EE4" w:rsidP="00296545"/>
        </w:tc>
        <w:tc>
          <w:tcPr>
            <w:tcW w:w="426" w:type="dxa"/>
            <w:vAlign w:val="center"/>
          </w:tcPr>
          <w:p w14:paraId="3FBEA9A3" w14:textId="77777777" w:rsidR="00806EE4" w:rsidRDefault="00806EE4" w:rsidP="00296545"/>
        </w:tc>
        <w:tc>
          <w:tcPr>
            <w:tcW w:w="425" w:type="dxa"/>
            <w:vAlign w:val="center"/>
          </w:tcPr>
          <w:p w14:paraId="107EACE2" w14:textId="77777777" w:rsidR="00806EE4" w:rsidRDefault="00806EE4" w:rsidP="00296545"/>
        </w:tc>
        <w:tc>
          <w:tcPr>
            <w:tcW w:w="567" w:type="dxa"/>
            <w:vAlign w:val="center"/>
          </w:tcPr>
          <w:p w14:paraId="66BB0555" w14:textId="77777777" w:rsidR="00806EE4" w:rsidRDefault="00806EE4" w:rsidP="00296545"/>
        </w:tc>
        <w:tc>
          <w:tcPr>
            <w:tcW w:w="4111" w:type="dxa"/>
            <w:vAlign w:val="center"/>
          </w:tcPr>
          <w:p w14:paraId="2FC886AA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vAlign w:val="center"/>
          </w:tcPr>
          <w:p w14:paraId="3AE2FA1B" w14:textId="77777777" w:rsidR="00806EE4" w:rsidRDefault="00806EE4" w:rsidP="00296545"/>
        </w:tc>
        <w:tc>
          <w:tcPr>
            <w:tcW w:w="425" w:type="dxa"/>
            <w:vAlign w:val="center"/>
          </w:tcPr>
          <w:p w14:paraId="30A1A930" w14:textId="77777777" w:rsidR="00806EE4" w:rsidRDefault="00806EE4" w:rsidP="00296545"/>
        </w:tc>
        <w:tc>
          <w:tcPr>
            <w:tcW w:w="567" w:type="dxa"/>
            <w:vAlign w:val="center"/>
          </w:tcPr>
          <w:p w14:paraId="44E465F0" w14:textId="77777777" w:rsidR="00806EE4" w:rsidRDefault="00806EE4" w:rsidP="00296545"/>
        </w:tc>
        <w:tc>
          <w:tcPr>
            <w:tcW w:w="2410" w:type="dxa"/>
            <w:vAlign w:val="center"/>
          </w:tcPr>
          <w:p w14:paraId="09277751" w14:textId="77777777" w:rsidR="00806EE4" w:rsidRDefault="00806EE4" w:rsidP="0071112A"/>
        </w:tc>
      </w:tr>
      <w:tr w:rsidR="00806EE4" w14:paraId="3DFB9108" w14:textId="77777777" w:rsidTr="00806EE4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80B37CB" w14:textId="77777777" w:rsidR="00806EE4" w:rsidRDefault="00806EE4" w:rsidP="00296545"/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685E69" w14:textId="77777777" w:rsidR="00806EE4" w:rsidRDefault="00806EE4" w:rsidP="00296545"/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FA98B1" w14:textId="77777777" w:rsidR="00806EE4" w:rsidRDefault="00806EE4" w:rsidP="00296545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C0A123" w14:textId="77777777" w:rsidR="00806EE4" w:rsidRDefault="00806EE4" w:rsidP="00296545"/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3F25F4F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43F17E5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845688" w14:textId="77777777" w:rsidR="00806EE4" w:rsidRDefault="00806EE4" w:rsidP="00296545"/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F84493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D6B7279" w14:textId="77777777" w:rsidR="00806EE4" w:rsidRDefault="00806EE4" w:rsidP="00296545"/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E137934" w14:textId="77777777" w:rsidR="00806EE4" w:rsidRDefault="00806EE4" w:rsidP="0029654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1D936F" w14:textId="77777777" w:rsidR="00806EE4" w:rsidRDefault="00806EE4" w:rsidP="00296545"/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ADF778" w14:textId="77777777" w:rsidR="00806EE4" w:rsidRDefault="00806EE4" w:rsidP="0071112A"/>
        </w:tc>
      </w:tr>
      <w:tr w:rsidR="00806EE4" w14:paraId="50D92A44" w14:textId="77777777" w:rsidTr="00661980">
        <w:tc>
          <w:tcPr>
            <w:tcW w:w="426" w:type="dxa"/>
            <w:vAlign w:val="center"/>
          </w:tcPr>
          <w:p w14:paraId="38F1A89B" w14:textId="77777777" w:rsidR="00806EE4" w:rsidRDefault="00806EE4" w:rsidP="00296545"/>
        </w:tc>
        <w:tc>
          <w:tcPr>
            <w:tcW w:w="1417" w:type="dxa"/>
            <w:vAlign w:val="center"/>
          </w:tcPr>
          <w:p w14:paraId="29DE2225" w14:textId="77777777" w:rsidR="00806EE4" w:rsidRDefault="00806EE4" w:rsidP="00296545"/>
        </w:tc>
        <w:tc>
          <w:tcPr>
            <w:tcW w:w="992" w:type="dxa"/>
            <w:vAlign w:val="center"/>
          </w:tcPr>
          <w:p w14:paraId="49D0A521" w14:textId="77777777" w:rsidR="00806EE4" w:rsidRDefault="00806EE4" w:rsidP="00296545"/>
        </w:tc>
        <w:tc>
          <w:tcPr>
            <w:tcW w:w="1701" w:type="dxa"/>
            <w:vAlign w:val="center"/>
          </w:tcPr>
          <w:p w14:paraId="645BCBF6" w14:textId="77777777" w:rsidR="00806EE4" w:rsidRDefault="00806EE4" w:rsidP="00296545"/>
        </w:tc>
        <w:tc>
          <w:tcPr>
            <w:tcW w:w="426" w:type="dxa"/>
            <w:vAlign w:val="center"/>
          </w:tcPr>
          <w:p w14:paraId="30AC8891" w14:textId="77777777" w:rsidR="00806EE4" w:rsidRDefault="00806EE4" w:rsidP="00296545"/>
        </w:tc>
        <w:tc>
          <w:tcPr>
            <w:tcW w:w="425" w:type="dxa"/>
            <w:vAlign w:val="center"/>
          </w:tcPr>
          <w:p w14:paraId="65FFE13D" w14:textId="77777777" w:rsidR="00806EE4" w:rsidRDefault="00806EE4" w:rsidP="00296545"/>
        </w:tc>
        <w:tc>
          <w:tcPr>
            <w:tcW w:w="567" w:type="dxa"/>
            <w:vAlign w:val="center"/>
          </w:tcPr>
          <w:p w14:paraId="2470D4B4" w14:textId="77777777" w:rsidR="00806EE4" w:rsidRDefault="00806EE4" w:rsidP="00296545"/>
        </w:tc>
        <w:tc>
          <w:tcPr>
            <w:tcW w:w="4111" w:type="dxa"/>
            <w:vAlign w:val="center"/>
          </w:tcPr>
          <w:p w14:paraId="179CB451" w14:textId="77777777" w:rsidR="00806EE4" w:rsidRDefault="00806EE4">
            <w:pPr>
              <w:pStyle w:val="ListParagraph"/>
              <w:numPr>
                <w:ilvl w:val="1"/>
                <w:numId w:val="14"/>
              </w:numPr>
            </w:pPr>
          </w:p>
        </w:tc>
        <w:tc>
          <w:tcPr>
            <w:tcW w:w="425" w:type="dxa"/>
            <w:vAlign w:val="center"/>
          </w:tcPr>
          <w:p w14:paraId="71BE405E" w14:textId="77777777" w:rsidR="00806EE4" w:rsidRDefault="00806EE4" w:rsidP="00296545"/>
        </w:tc>
        <w:tc>
          <w:tcPr>
            <w:tcW w:w="425" w:type="dxa"/>
            <w:vAlign w:val="center"/>
          </w:tcPr>
          <w:p w14:paraId="2AB85827" w14:textId="77777777" w:rsidR="00806EE4" w:rsidRDefault="00806EE4" w:rsidP="00296545"/>
        </w:tc>
        <w:tc>
          <w:tcPr>
            <w:tcW w:w="567" w:type="dxa"/>
            <w:vAlign w:val="center"/>
          </w:tcPr>
          <w:p w14:paraId="7D1A8956" w14:textId="77777777" w:rsidR="00806EE4" w:rsidRDefault="00806EE4" w:rsidP="00296545"/>
        </w:tc>
        <w:tc>
          <w:tcPr>
            <w:tcW w:w="2410" w:type="dxa"/>
            <w:vAlign w:val="center"/>
          </w:tcPr>
          <w:p w14:paraId="7E1398C8" w14:textId="77777777" w:rsidR="00806EE4" w:rsidRDefault="00806EE4" w:rsidP="0071112A"/>
        </w:tc>
      </w:tr>
    </w:tbl>
    <w:p w14:paraId="60322D2B" w14:textId="77777777" w:rsidR="00DB0687" w:rsidRDefault="00DB0687"/>
    <w:sectPr w:rsidR="00DB0687" w:rsidSect="007D3EA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50336" w14:textId="77777777" w:rsidR="009016A3" w:rsidRDefault="009016A3" w:rsidP="00350C04">
      <w:r>
        <w:separator/>
      </w:r>
    </w:p>
  </w:endnote>
  <w:endnote w:type="continuationSeparator" w:id="0">
    <w:p w14:paraId="415EB647" w14:textId="77777777" w:rsidR="009016A3" w:rsidRDefault="009016A3" w:rsidP="0035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38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0814A0" w14:textId="66A055C7" w:rsidR="00350C04" w:rsidRDefault="00806EE4" w:rsidP="00D42D87">
            <w:pPr>
              <w:pStyle w:val="Footer"/>
              <w:jc w:val="center"/>
            </w:pPr>
            <w:r>
              <w:t>Tpsafety.co.uk</w:t>
            </w:r>
            <w:r w:rsidR="00D42D87">
              <w:tab/>
            </w:r>
            <w:r w:rsidR="00D42D87">
              <w:tab/>
            </w:r>
            <w:r w:rsidR="00D42D87">
              <w:tab/>
            </w:r>
            <w:r w:rsidR="00D42D87">
              <w:tab/>
            </w:r>
            <w:r w:rsidR="00D42D87">
              <w:tab/>
            </w:r>
            <w:r w:rsidR="00D42D87">
              <w:tab/>
            </w:r>
            <w:r w:rsidR="00D42D87">
              <w:tab/>
            </w:r>
            <w:r w:rsidR="00350C04">
              <w:t xml:space="preserve">Page </w:t>
            </w:r>
            <w:r w:rsidR="00350C04">
              <w:rPr>
                <w:b/>
                <w:bCs/>
                <w:sz w:val="24"/>
                <w:szCs w:val="24"/>
              </w:rPr>
              <w:fldChar w:fldCharType="begin"/>
            </w:r>
            <w:r w:rsidR="00350C04">
              <w:rPr>
                <w:b/>
                <w:bCs/>
              </w:rPr>
              <w:instrText xml:space="preserve"> PAGE </w:instrText>
            </w:r>
            <w:r w:rsidR="00350C04">
              <w:rPr>
                <w:b/>
                <w:bCs/>
                <w:sz w:val="24"/>
                <w:szCs w:val="24"/>
              </w:rPr>
              <w:fldChar w:fldCharType="separate"/>
            </w:r>
            <w:r w:rsidR="00350C04">
              <w:rPr>
                <w:b/>
                <w:bCs/>
                <w:noProof/>
              </w:rPr>
              <w:t>2</w:t>
            </w:r>
            <w:r w:rsidR="00350C04">
              <w:rPr>
                <w:b/>
                <w:bCs/>
                <w:sz w:val="24"/>
                <w:szCs w:val="24"/>
              </w:rPr>
              <w:fldChar w:fldCharType="end"/>
            </w:r>
            <w:r w:rsidR="00350C04">
              <w:t xml:space="preserve"> of </w:t>
            </w:r>
            <w:r w:rsidR="00350C04">
              <w:rPr>
                <w:b/>
                <w:bCs/>
                <w:sz w:val="24"/>
                <w:szCs w:val="24"/>
              </w:rPr>
              <w:fldChar w:fldCharType="begin"/>
            </w:r>
            <w:r w:rsidR="00350C04">
              <w:rPr>
                <w:b/>
                <w:bCs/>
              </w:rPr>
              <w:instrText xml:space="preserve"> NUMPAGES  </w:instrText>
            </w:r>
            <w:r w:rsidR="00350C04">
              <w:rPr>
                <w:b/>
                <w:bCs/>
                <w:sz w:val="24"/>
                <w:szCs w:val="24"/>
              </w:rPr>
              <w:fldChar w:fldCharType="separate"/>
            </w:r>
            <w:r w:rsidR="00350C04">
              <w:rPr>
                <w:b/>
                <w:bCs/>
                <w:noProof/>
              </w:rPr>
              <w:t>2</w:t>
            </w:r>
            <w:r w:rsidR="00350C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7B0B8" w14:textId="77777777" w:rsidR="00350C04" w:rsidRDefault="00350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6A8F5" w14:textId="77777777" w:rsidR="009016A3" w:rsidRDefault="009016A3" w:rsidP="00350C04">
      <w:r>
        <w:separator/>
      </w:r>
    </w:p>
  </w:footnote>
  <w:footnote w:type="continuationSeparator" w:id="0">
    <w:p w14:paraId="78EB3554" w14:textId="77777777" w:rsidR="009016A3" w:rsidRDefault="009016A3" w:rsidP="0035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0D2F"/>
    <w:multiLevelType w:val="hybridMultilevel"/>
    <w:tmpl w:val="0F5EF58C"/>
    <w:lvl w:ilvl="0" w:tplc="E3BE6D6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713E"/>
    <w:multiLevelType w:val="multilevel"/>
    <w:tmpl w:val="3DD0A0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="Carlito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882FE1"/>
    <w:multiLevelType w:val="hybridMultilevel"/>
    <w:tmpl w:val="11C40636"/>
    <w:lvl w:ilvl="0" w:tplc="E3BE6D62">
      <w:numFmt w:val="bullet"/>
      <w:lvlText w:val="-"/>
      <w:lvlJc w:val="left"/>
      <w:pPr>
        <w:ind w:left="36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225A0"/>
    <w:multiLevelType w:val="hybridMultilevel"/>
    <w:tmpl w:val="6474546E"/>
    <w:lvl w:ilvl="0" w:tplc="E3BE6D6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4406"/>
    <w:multiLevelType w:val="multilevel"/>
    <w:tmpl w:val="3DD0A0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="Carlito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977A60"/>
    <w:multiLevelType w:val="hybridMultilevel"/>
    <w:tmpl w:val="084CB6DE"/>
    <w:lvl w:ilvl="0" w:tplc="E3BE6D6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7835"/>
    <w:multiLevelType w:val="hybridMultilevel"/>
    <w:tmpl w:val="A8BA845A"/>
    <w:lvl w:ilvl="0" w:tplc="E3BE6D62">
      <w:numFmt w:val="bullet"/>
      <w:lvlText w:val="-"/>
      <w:lvlJc w:val="left"/>
      <w:pPr>
        <w:ind w:left="36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D3DE8"/>
    <w:multiLevelType w:val="hybridMultilevel"/>
    <w:tmpl w:val="AD9A5B6C"/>
    <w:lvl w:ilvl="0" w:tplc="FFFFFFFF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E3BE6D62">
      <w:numFmt w:val="bullet"/>
      <w:lvlText w:val="-"/>
      <w:lvlJc w:val="left"/>
      <w:pPr>
        <w:ind w:left="1440" w:hanging="360"/>
      </w:pPr>
      <w:rPr>
        <w:rFonts w:ascii="Calibri" w:eastAsia="Carlito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3408C"/>
    <w:multiLevelType w:val="hybridMultilevel"/>
    <w:tmpl w:val="D32CD14C"/>
    <w:lvl w:ilvl="0" w:tplc="E3BE6D6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F3706"/>
    <w:multiLevelType w:val="hybridMultilevel"/>
    <w:tmpl w:val="D9785C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14B38"/>
    <w:multiLevelType w:val="multilevel"/>
    <w:tmpl w:val="3DD0A0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="Carlito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98E40D9"/>
    <w:multiLevelType w:val="multilevel"/>
    <w:tmpl w:val="3DD0A0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="Carlito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D565024"/>
    <w:multiLevelType w:val="hybridMultilevel"/>
    <w:tmpl w:val="98764CE2"/>
    <w:lvl w:ilvl="0" w:tplc="E3BE6D6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F023A"/>
    <w:multiLevelType w:val="hybridMultilevel"/>
    <w:tmpl w:val="54744342"/>
    <w:lvl w:ilvl="0" w:tplc="E3BE6D6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A308F"/>
    <w:multiLevelType w:val="hybridMultilevel"/>
    <w:tmpl w:val="19B0FF2C"/>
    <w:lvl w:ilvl="0" w:tplc="E3BE6D6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3615">
    <w:abstractNumId w:val="11"/>
  </w:num>
  <w:num w:numId="2" w16cid:durableId="1413043112">
    <w:abstractNumId w:val="10"/>
  </w:num>
  <w:num w:numId="3" w16cid:durableId="1569655775">
    <w:abstractNumId w:val="2"/>
  </w:num>
  <w:num w:numId="4" w16cid:durableId="1649169448">
    <w:abstractNumId w:val="6"/>
  </w:num>
  <w:num w:numId="5" w16cid:durableId="1616518929">
    <w:abstractNumId w:val="0"/>
  </w:num>
  <w:num w:numId="6" w16cid:durableId="273101496">
    <w:abstractNumId w:val="12"/>
  </w:num>
  <w:num w:numId="7" w16cid:durableId="1296987498">
    <w:abstractNumId w:val="5"/>
  </w:num>
  <w:num w:numId="8" w16cid:durableId="648708028">
    <w:abstractNumId w:val="3"/>
  </w:num>
  <w:num w:numId="9" w16cid:durableId="1627154027">
    <w:abstractNumId w:val="8"/>
  </w:num>
  <w:num w:numId="10" w16cid:durableId="1196313647">
    <w:abstractNumId w:val="13"/>
  </w:num>
  <w:num w:numId="11" w16cid:durableId="1577545678">
    <w:abstractNumId w:val="14"/>
  </w:num>
  <w:num w:numId="12" w16cid:durableId="855385082">
    <w:abstractNumId w:val="7"/>
  </w:num>
  <w:num w:numId="13" w16cid:durableId="1450516085">
    <w:abstractNumId w:val="4"/>
  </w:num>
  <w:num w:numId="14" w16cid:durableId="739331444">
    <w:abstractNumId w:val="1"/>
  </w:num>
  <w:num w:numId="15" w16cid:durableId="47075586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AE"/>
    <w:rsid w:val="00076DEB"/>
    <w:rsid w:val="00126F81"/>
    <w:rsid w:val="001D0317"/>
    <w:rsid w:val="001E430C"/>
    <w:rsid w:val="00206EAE"/>
    <w:rsid w:val="00296545"/>
    <w:rsid w:val="00350C04"/>
    <w:rsid w:val="00391B99"/>
    <w:rsid w:val="00422D5E"/>
    <w:rsid w:val="004B1A73"/>
    <w:rsid w:val="004C4A73"/>
    <w:rsid w:val="004C597C"/>
    <w:rsid w:val="00541FD1"/>
    <w:rsid w:val="005D630C"/>
    <w:rsid w:val="005E00B4"/>
    <w:rsid w:val="0061478B"/>
    <w:rsid w:val="00615CF2"/>
    <w:rsid w:val="006539BD"/>
    <w:rsid w:val="00661980"/>
    <w:rsid w:val="00692DDD"/>
    <w:rsid w:val="006A2FCD"/>
    <w:rsid w:val="0071112A"/>
    <w:rsid w:val="007208BE"/>
    <w:rsid w:val="00767C6D"/>
    <w:rsid w:val="007B7EA6"/>
    <w:rsid w:val="007C18E9"/>
    <w:rsid w:val="007D16C9"/>
    <w:rsid w:val="007D3EAE"/>
    <w:rsid w:val="00806EE4"/>
    <w:rsid w:val="00831EA7"/>
    <w:rsid w:val="008771A5"/>
    <w:rsid w:val="008C0D10"/>
    <w:rsid w:val="008C741E"/>
    <w:rsid w:val="009016A3"/>
    <w:rsid w:val="00937DC0"/>
    <w:rsid w:val="009C7344"/>
    <w:rsid w:val="009D14DC"/>
    <w:rsid w:val="00A03E28"/>
    <w:rsid w:val="00A0541D"/>
    <w:rsid w:val="00A3344B"/>
    <w:rsid w:val="00A93D96"/>
    <w:rsid w:val="00AA4248"/>
    <w:rsid w:val="00AA65B0"/>
    <w:rsid w:val="00B075C0"/>
    <w:rsid w:val="00B45F2A"/>
    <w:rsid w:val="00C05F39"/>
    <w:rsid w:val="00C24729"/>
    <w:rsid w:val="00C51411"/>
    <w:rsid w:val="00C5589D"/>
    <w:rsid w:val="00C73B97"/>
    <w:rsid w:val="00C82145"/>
    <w:rsid w:val="00CD5EF9"/>
    <w:rsid w:val="00D27704"/>
    <w:rsid w:val="00D42D87"/>
    <w:rsid w:val="00D57A46"/>
    <w:rsid w:val="00DB0687"/>
    <w:rsid w:val="00DF2BAF"/>
    <w:rsid w:val="00E4323F"/>
    <w:rsid w:val="00EB6F4D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8789"/>
  <w15:chartTrackingRefBased/>
  <w15:docId w15:val="{6800CCF8-717C-4CA3-8C2C-F0C847E5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AE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C4A73"/>
    <w:pPr>
      <w:ind w:left="720"/>
      <w:contextualSpacing/>
    </w:pPr>
  </w:style>
  <w:style w:type="paragraph" w:styleId="NoSpacing">
    <w:name w:val="No Spacing"/>
    <w:uiPriority w:val="1"/>
    <w:qFormat/>
    <w:rsid w:val="00692DDD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0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0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0C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04"/>
    <w:rPr>
      <w:rFonts w:ascii="Calibri" w:eastAsia="Calibri" w:hAnsi="Calibri" w:cs="Arial"/>
      <w:sz w:val="2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50C04"/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8DD0-3E82-48B0-B55C-9DEDDB14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Pollard</dc:creator>
  <cp:keywords/>
  <dc:description/>
  <cp:lastModifiedBy>Tim Pollard</cp:lastModifiedBy>
  <cp:revision>15</cp:revision>
  <dcterms:created xsi:type="dcterms:W3CDTF">2023-03-31T15:40:00Z</dcterms:created>
  <dcterms:modified xsi:type="dcterms:W3CDTF">2024-10-23T09:44:00Z</dcterms:modified>
</cp:coreProperties>
</file>